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153B4" w14:textId="77777777" w:rsidR="008B68C7" w:rsidRDefault="008B68C7">
      <w:pPr>
        <w:spacing w:line="278" w:lineRule="auto"/>
      </w:pPr>
    </w:p>
    <w:p w14:paraId="1D4EEF64" w14:textId="77777777" w:rsidR="00CA0B4F" w:rsidRDefault="00CA0B4F" w:rsidP="00CA0B4F">
      <w:pPr>
        <w:pStyle w:val="Heading1"/>
        <w:ind w:right="1134"/>
        <w:rPr>
          <w:b/>
          <w:bCs/>
        </w:rPr>
      </w:pPr>
      <w:r w:rsidRPr="001B1A55">
        <w:rPr>
          <w:b/>
          <w:bCs/>
        </w:rPr>
        <w:t xml:space="preserve">Terms &amp; Conditions of Membership </w:t>
      </w:r>
    </w:p>
    <w:p w14:paraId="784282E0" w14:textId="77777777" w:rsidR="00CA0B4F" w:rsidRDefault="00CA0B4F" w:rsidP="00CA0B4F">
      <w:pPr>
        <w:spacing w:after="0"/>
        <w:ind w:left="567" w:right="567"/>
        <w:jc w:val="both"/>
        <w:rPr>
          <w:rFonts w:ascii="Aptos" w:hAnsi="Aptos"/>
          <w:b/>
          <w:bCs/>
          <w:sz w:val="28"/>
          <w:szCs w:val="28"/>
        </w:rPr>
      </w:pPr>
      <w:r w:rsidRPr="00D51A1E">
        <w:rPr>
          <w:rFonts w:ascii="Aptos" w:hAnsi="Aptos"/>
          <w:b/>
          <w:bCs/>
          <w:sz w:val="28"/>
          <w:szCs w:val="28"/>
        </w:rPr>
        <w:t xml:space="preserve">About QSAN </w:t>
      </w:r>
    </w:p>
    <w:p w14:paraId="2AA3CA61" w14:textId="77777777" w:rsidR="00CA0B4F" w:rsidRDefault="00CA0B4F" w:rsidP="00CA0B4F">
      <w:pPr>
        <w:spacing w:after="0"/>
        <w:ind w:left="567" w:right="567"/>
        <w:jc w:val="both"/>
        <w:rPr>
          <w:rFonts w:ascii="Aptos" w:hAnsi="Aptos"/>
          <w:sz w:val="22"/>
          <w:szCs w:val="22"/>
        </w:rPr>
      </w:pPr>
      <w:r w:rsidRPr="005C1B8C">
        <w:rPr>
          <w:rFonts w:ascii="Aptos" w:hAnsi="Aptos"/>
          <w:sz w:val="22"/>
          <w:szCs w:val="22"/>
        </w:rPr>
        <w:t xml:space="preserve">The Queensland Sexual Assault Network (QSAN) are the leading, independent, funded Sexual Violence Peak Body for specialist sexual violence support and prevention services in Queensland. Our membership </w:t>
      </w:r>
      <w:proofErr w:type="gramStart"/>
      <w:r w:rsidRPr="005C1B8C">
        <w:rPr>
          <w:rFonts w:ascii="Aptos" w:hAnsi="Aptos"/>
          <w:sz w:val="22"/>
          <w:szCs w:val="22"/>
        </w:rPr>
        <w:t>are</w:t>
      </w:r>
      <w:proofErr w:type="gramEnd"/>
      <w:r w:rsidRPr="005C1B8C">
        <w:rPr>
          <w:rFonts w:ascii="Aptos" w:hAnsi="Aptos"/>
          <w:sz w:val="22"/>
          <w:szCs w:val="22"/>
        </w:rPr>
        <w:t xml:space="preserve"> located across Queensland including specialist services in regional and rural locations. QSAN are committed to working alongside and </w:t>
      </w:r>
      <w:proofErr w:type="spellStart"/>
      <w:r w:rsidRPr="005C1B8C">
        <w:rPr>
          <w:rFonts w:ascii="Aptos" w:hAnsi="Aptos"/>
          <w:sz w:val="22"/>
          <w:szCs w:val="22"/>
        </w:rPr>
        <w:t>centering</w:t>
      </w:r>
      <w:proofErr w:type="spellEnd"/>
      <w:r w:rsidRPr="005C1B8C">
        <w:rPr>
          <w:rFonts w:ascii="Aptos" w:hAnsi="Aptos"/>
          <w:sz w:val="22"/>
          <w:szCs w:val="22"/>
        </w:rPr>
        <w:t xml:space="preserve"> the voices of survivors of sexual violence, and engaging collaboratively with specialist services, organisations, and communities for the prevention of sexual violence. </w:t>
      </w:r>
    </w:p>
    <w:p w14:paraId="6897C094" w14:textId="77777777" w:rsidR="00CA0B4F" w:rsidRPr="005C1B8C" w:rsidRDefault="00CA0B4F" w:rsidP="00CA0B4F">
      <w:pPr>
        <w:spacing w:after="0"/>
        <w:ind w:right="567"/>
        <w:jc w:val="both"/>
        <w:rPr>
          <w:rFonts w:ascii="Aptos" w:hAnsi="Aptos"/>
          <w:sz w:val="22"/>
          <w:szCs w:val="22"/>
        </w:rPr>
      </w:pPr>
    </w:p>
    <w:p w14:paraId="20C3E9B3" w14:textId="77777777" w:rsidR="00CA0B4F" w:rsidRPr="005C1B8C" w:rsidRDefault="00CA0B4F" w:rsidP="00CA0B4F">
      <w:pPr>
        <w:spacing w:after="0"/>
        <w:ind w:left="567" w:right="567"/>
        <w:jc w:val="both"/>
        <w:rPr>
          <w:rFonts w:ascii="Aptos" w:hAnsi="Aptos"/>
          <w:sz w:val="22"/>
          <w:szCs w:val="22"/>
        </w:rPr>
      </w:pPr>
      <w:r w:rsidRPr="005C1B8C">
        <w:rPr>
          <w:rFonts w:ascii="Aptos" w:hAnsi="Aptos"/>
          <w:sz w:val="22"/>
          <w:szCs w:val="22"/>
        </w:rPr>
        <w:t>As the Sexual Violence Peak Body for Queensland, QSAN implements a range of innovative activities to achieve our aims and objectives including:</w:t>
      </w:r>
    </w:p>
    <w:p w14:paraId="16E93C24"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statewide consultation and coordination of service responses;</w:t>
      </w:r>
    </w:p>
    <w:p w14:paraId="0CB4E8D4"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systemic advocacy and engagement in policy, program and legislative reform processes;</w:t>
      </w:r>
    </w:p>
    <w:p w14:paraId="1354C5E4"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sector leadership and capacity building of specialist services;</w:t>
      </w:r>
    </w:p>
    <w:p w14:paraId="36386A22"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workforce development, practice forums, and professional training;</w:t>
      </w:r>
    </w:p>
    <w:p w14:paraId="2D4C7DEF"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 xml:space="preserve">social action, community engagement, education, early intervention and prevention work; and </w:t>
      </w:r>
    </w:p>
    <w:p w14:paraId="6A87FCA8" w14:textId="77777777" w:rsidR="00CA0B4F" w:rsidRPr="005C1B8C" w:rsidRDefault="00CA0B4F" w:rsidP="00CA0B4F">
      <w:pPr>
        <w:pStyle w:val="ListParagraph"/>
        <w:numPr>
          <w:ilvl w:val="0"/>
          <w:numId w:val="9"/>
        </w:numPr>
        <w:spacing w:after="0"/>
        <w:ind w:right="567"/>
        <w:jc w:val="both"/>
        <w:rPr>
          <w:rFonts w:ascii="Aptos" w:hAnsi="Aptos"/>
          <w:sz w:val="22"/>
          <w:szCs w:val="22"/>
        </w:rPr>
      </w:pPr>
      <w:r w:rsidRPr="005C1B8C">
        <w:rPr>
          <w:rFonts w:ascii="Aptos" w:hAnsi="Aptos"/>
          <w:sz w:val="22"/>
          <w:szCs w:val="22"/>
        </w:rPr>
        <w:t xml:space="preserve">statewide, national and international partnerships to advance community-led responses to sexual violence and other initiatives that improve outcomes for survivors of sexual violence. </w:t>
      </w:r>
    </w:p>
    <w:p w14:paraId="7DF4BA21" w14:textId="77777777" w:rsidR="00CA0B4F" w:rsidRPr="005C1B8C" w:rsidRDefault="00CA0B4F" w:rsidP="00CA0B4F">
      <w:pPr>
        <w:spacing w:after="0"/>
        <w:ind w:left="567" w:right="567"/>
        <w:jc w:val="both"/>
        <w:rPr>
          <w:rFonts w:ascii="Aptos" w:hAnsi="Aptos"/>
          <w:sz w:val="22"/>
          <w:szCs w:val="22"/>
        </w:rPr>
      </w:pPr>
    </w:p>
    <w:p w14:paraId="309582EB" w14:textId="77777777" w:rsidR="00CA0B4F" w:rsidRPr="005C1B8C" w:rsidRDefault="00CA0B4F" w:rsidP="00CA0B4F">
      <w:pPr>
        <w:spacing w:after="0"/>
        <w:ind w:left="567" w:right="567"/>
        <w:jc w:val="both"/>
        <w:rPr>
          <w:rFonts w:ascii="Aptos" w:hAnsi="Aptos"/>
          <w:sz w:val="22"/>
          <w:szCs w:val="22"/>
        </w:rPr>
      </w:pPr>
      <w:r w:rsidRPr="005C1B8C">
        <w:rPr>
          <w:rFonts w:ascii="Aptos" w:hAnsi="Aptos"/>
          <w:sz w:val="22"/>
          <w:szCs w:val="22"/>
        </w:rPr>
        <w:t>QSAN was formed as a statewide network in 2002 and have long held the vision and commitment to develop as a funded Sexual Violence Peak Body. At the heart of QSAN’s work is the strength and diversity of our membership base and the importance of providing opportunities for connection, peer support, and the development of communities of practice to promote shared learning and collective impact. QSAN recognise the significant and innovative work that members undertake in responding to meet the needs of survivors of sexual violence in Queensland, and we will continue to lobby and advocate to see member services appropriately resourced and supported to fulfill this vital work.</w:t>
      </w:r>
    </w:p>
    <w:p w14:paraId="72CC3FD1" w14:textId="77777777" w:rsidR="00CA0B4F" w:rsidRPr="005C1B8C" w:rsidRDefault="00CA0B4F" w:rsidP="00CA0B4F">
      <w:pPr>
        <w:spacing w:after="0"/>
        <w:ind w:left="567" w:right="567"/>
        <w:jc w:val="both"/>
        <w:rPr>
          <w:rFonts w:ascii="Aptos" w:hAnsi="Aptos"/>
          <w:sz w:val="22"/>
          <w:szCs w:val="22"/>
        </w:rPr>
      </w:pPr>
    </w:p>
    <w:p w14:paraId="20B93BF3" w14:textId="77777777" w:rsidR="00CA0B4F" w:rsidRPr="005C1B8C" w:rsidRDefault="00CA0B4F" w:rsidP="00CA0B4F">
      <w:pPr>
        <w:spacing w:after="0"/>
        <w:ind w:left="567" w:right="567"/>
        <w:jc w:val="both"/>
        <w:rPr>
          <w:rFonts w:ascii="Aptos" w:hAnsi="Aptos"/>
          <w:sz w:val="22"/>
          <w:szCs w:val="22"/>
        </w:rPr>
      </w:pPr>
      <w:r w:rsidRPr="005C1B8C">
        <w:rPr>
          <w:rFonts w:ascii="Aptos" w:hAnsi="Aptos"/>
          <w:sz w:val="22"/>
          <w:szCs w:val="22"/>
        </w:rPr>
        <w:t xml:space="preserve">QSAN are committed to upholding and promoting the rights of children and we represent services who are Child Safe Organisations, as defined under the Queensland Child Safe Organisations Act 2024. We are committed to upholding and promoting the safeguarding of children, young people, and vulnerable adults accessing specialist sexual violence support services, and through our governance and culture. </w:t>
      </w:r>
    </w:p>
    <w:p w14:paraId="7D3D990A" w14:textId="77777777" w:rsidR="00CA0B4F" w:rsidRPr="005C1B8C" w:rsidRDefault="00CA0B4F" w:rsidP="00CA0B4F">
      <w:pPr>
        <w:spacing w:after="0"/>
        <w:ind w:left="567" w:right="567"/>
        <w:jc w:val="both"/>
        <w:rPr>
          <w:rFonts w:ascii="Aptos" w:hAnsi="Aptos"/>
          <w:sz w:val="22"/>
          <w:szCs w:val="22"/>
        </w:rPr>
      </w:pPr>
    </w:p>
    <w:p w14:paraId="3F250493" w14:textId="77777777" w:rsidR="00CA0B4F" w:rsidRPr="005C1B8C" w:rsidRDefault="00CA0B4F" w:rsidP="00CA0B4F">
      <w:pPr>
        <w:spacing w:after="0"/>
        <w:ind w:left="567" w:right="567"/>
        <w:jc w:val="both"/>
        <w:rPr>
          <w:rFonts w:ascii="Aptos" w:hAnsi="Aptos"/>
          <w:sz w:val="22"/>
          <w:szCs w:val="22"/>
        </w:rPr>
      </w:pPr>
      <w:r w:rsidRPr="005C1B8C">
        <w:rPr>
          <w:rFonts w:ascii="Aptos" w:hAnsi="Aptos"/>
          <w:sz w:val="22"/>
          <w:szCs w:val="22"/>
        </w:rPr>
        <w:t>QSAN maintains that all forms of sexual violence are unacceptable in any circumstance. Sexual violence is a serious crime and a violation of human rights. Sexual violence affects people of all ages, all cultural backgrounds, and all genders, including women, men, trans, non</w:t>
      </w:r>
      <w:r w:rsidRPr="005C1B8C">
        <w:rPr>
          <w:rFonts w:ascii="Aptos" w:hAnsi="Aptos"/>
          <w:sz w:val="22"/>
          <w:szCs w:val="22"/>
        </w:rPr>
        <w:noBreakHyphen/>
        <w:t xml:space="preserve">binary and gender diverse people. Every person has the right to safety, dignity, and autonomy. QSAN upholds an affirmative model of consent that involves ongoing communication to ensure that individuals are freely and enthusiastically consenting to participate in a sexual activity. Sexual consent can never be assumed, nor obtained through force, threats, intimidation, or coercion of any kind. Consent can also be withdrawn by individuals at any time, and their choices must be respected. </w:t>
      </w:r>
    </w:p>
    <w:p w14:paraId="0A2D63A2" w14:textId="77777777" w:rsidR="00CA0B4F" w:rsidRPr="000845CE" w:rsidRDefault="00CA0B4F" w:rsidP="00CA0B4F">
      <w:pPr>
        <w:spacing w:after="0"/>
        <w:ind w:right="567"/>
        <w:jc w:val="both"/>
        <w:rPr>
          <w:rFonts w:ascii="Aptos" w:hAnsi="Aptos"/>
          <w:sz w:val="22"/>
          <w:szCs w:val="22"/>
        </w:rPr>
      </w:pPr>
    </w:p>
    <w:p w14:paraId="0A53E45E" w14:textId="77777777" w:rsidR="00CA0B4F" w:rsidRPr="00825723" w:rsidRDefault="00CA0B4F" w:rsidP="00CA0B4F">
      <w:pPr>
        <w:spacing w:after="0"/>
        <w:ind w:right="567" w:firstLine="567"/>
        <w:jc w:val="both"/>
        <w:rPr>
          <w:rFonts w:ascii="Aptos" w:hAnsi="Aptos"/>
          <w:sz w:val="22"/>
          <w:szCs w:val="22"/>
        </w:rPr>
      </w:pPr>
      <w:r w:rsidRPr="008B7566">
        <w:rPr>
          <w:rFonts w:ascii="Aptos" w:hAnsi="Aptos"/>
          <w:b/>
          <w:bCs/>
          <w:sz w:val="28"/>
          <w:szCs w:val="28"/>
        </w:rPr>
        <w:lastRenderedPageBreak/>
        <w:t>Definitions</w:t>
      </w:r>
    </w:p>
    <w:p w14:paraId="4F6CAB8F" w14:textId="77777777" w:rsidR="00CA0B4F" w:rsidRPr="003059BD" w:rsidRDefault="00CA0B4F" w:rsidP="00CA0B4F">
      <w:pPr>
        <w:spacing w:line="259" w:lineRule="auto"/>
        <w:ind w:right="1134" w:firstLine="567"/>
        <w:jc w:val="both"/>
        <w:rPr>
          <w:rFonts w:ascii="Aptos" w:hAnsi="Aptos"/>
          <w:sz w:val="22"/>
          <w:szCs w:val="22"/>
        </w:rPr>
      </w:pPr>
      <w:r w:rsidRPr="003059BD">
        <w:rPr>
          <w:rFonts w:ascii="Aptos" w:hAnsi="Aptos"/>
          <w:sz w:val="22"/>
          <w:szCs w:val="22"/>
        </w:rPr>
        <w:t xml:space="preserve">The following definitions apply throughout the Terms and Conditions of Membership. </w:t>
      </w:r>
    </w:p>
    <w:tbl>
      <w:tblPr>
        <w:tblStyle w:val="TableGrid"/>
        <w:tblW w:w="0" w:type="auto"/>
        <w:tblInd w:w="562" w:type="dxa"/>
        <w:tblLook w:val="04A0" w:firstRow="1" w:lastRow="0" w:firstColumn="1" w:lastColumn="0" w:noHBand="0" w:noVBand="1"/>
      </w:tblPr>
      <w:tblGrid>
        <w:gridCol w:w="4322"/>
        <w:gridCol w:w="5317"/>
      </w:tblGrid>
      <w:tr w:rsidR="00CA0B4F" w:rsidRPr="003059BD" w14:paraId="0EC39571" w14:textId="77777777" w:rsidTr="00171A0B">
        <w:tc>
          <w:tcPr>
            <w:tcW w:w="4322" w:type="dxa"/>
            <w:shd w:val="clear" w:color="auto" w:fill="BFBFBF" w:themeFill="background1" w:themeFillShade="BF"/>
          </w:tcPr>
          <w:p w14:paraId="16FE7CBF" w14:textId="77777777" w:rsidR="00CA0B4F" w:rsidRPr="00A752FB" w:rsidRDefault="00CA0B4F" w:rsidP="00171A0B">
            <w:pPr>
              <w:pStyle w:val="BasicParagraph"/>
              <w:suppressAutoHyphens/>
              <w:spacing w:after="120" w:line="240" w:lineRule="auto"/>
              <w:ind w:right="1134"/>
              <w:rPr>
                <w:rFonts w:ascii="Aptos" w:hAnsi="Aptos" w:cs="Open Sans"/>
                <w:b/>
                <w:bCs/>
                <w:color w:val="auto"/>
                <w:sz w:val="22"/>
                <w:szCs w:val="22"/>
              </w:rPr>
            </w:pPr>
            <w:r w:rsidRPr="00A752FB">
              <w:rPr>
                <w:rFonts w:ascii="Aptos" w:hAnsi="Aptos" w:cs="Open Sans"/>
                <w:b/>
                <w:bCs/>
                <w:color w:val="auto"/>
                <w:sz w:val="22"/>
                <w:szCs w:val="22"/>
              </w:rPr>
              <w:t>Term</w:t>
            </w:r>
          </w:p>
        </w:tc>
        <w:tc>
          <w:tcPr>
            <w:tcW w:w="5317" w:type="dxa"/>
            <w:shd w:val="clear" w:color="auto" w:fill="BFBFBF" w:themeFill="background1" w:themeFillShade="BF"/>
          </w:tcPr>
          <w:p w14:paraId="3C045F2A" w14:textId="77777777" w:rsidR="00CA0B4F" w:rsidRPr="00A752FB" w:rsidRDefault="00CA0B4F" w:rsidP="00171A0B">
            <w:pPr>
              <w:pStyle w:val="BasicParagraph"/>
              <w:suppressAutoHyphens/>
              <w:spacing w:after="120" w:line="240" w:lineRule="auto"/>
              <w:ind w:right="1134"/>
              <w:rPr>
                <w:rFonts w:ascii="Aptos" w:hAnsi="Aptos" w:cs="Open Sans"/>
                <w:b/>
                <w:bCs/>
                <w:color w:val="auto"/>
                <w:sz w:val="22"/>
                <w:szCs w:val="22"/>
              </w:rPr>
            </w:pPr>
            <w:r w:rsidRPr="00A752FB">
              <w:rPr>
                <w:rFonts w:ascii="Aptos" w:hAnsi="Aptos" w:cs="Open Sans"/>
                <w:b/>
                <w:bCs/>
                <w:color w:val="auto"/>
                <w:sz w:val="22"/>
                <w:szCs w:val="22"/>
              </w:rPr>
              <w:t>Definition</w:t>
            </w:r>
          </w:p>
        </w:tc>
      </w:tr>
      <w:tr w:rsidR="00CA0B4F" w:rsidRPr="003059BD" w14:paraId="7EB40999" w14:textId="77777777" w:rsidTr="00171A0B">
        <w:tc>
          <w:tcPr>
            <w:tcW w:w="4322" w:type="dxa"/>
          </w:tcPr>
          <w:p w14:paraId="0048D8F6" w14:textId="77777777" w:rsidR="00CA0B4F" w:rsidRPr="003059BD" w:rsidRDefault="00CA0B4F" w:rsidP="00171A0B">
            <w:pPr>
              <w:pStyle w:val="BasicParagraph"/>
              <w:suppressAutoHyphens/>
              <w:spacing w:after="120" w:line="240" w:lineRule="auto"/>
              <w:ind w:right="1134"/>
              <w:jc w:val="both"/>
              <w:rPr>
                <w:rFonts w:ascii="Aptos" w:hAnsi="Aptos" w:cs="Open Sans"/>
                <w:color w:val="auto"/>
                <w:sz w:val="22"/>
                <w:szCs w:val="22"/>
              </w:rPr>
            </w:pPr>
            <w:r w:rsidRPr="003059BD">
              <w:rPr>
                <w:rFonts w:ascii="Aptos" w:hAnsi="Aptos" w:cs="Open Sans"/>
                <w:color w:val="auto"/>
                <w:sz w:val="22"/>
                <w:szCs w:val="22"/>
              </w:rPr>
              <w:t>Specialist Sexual Violence Services</w:t>
            </w:r>
          </w:p>
        </w:tc>
        <w:tc>
          <w:tcPr>
            <w:tcW w:w="5317" w:type="dxa"/>
          </w:tcPr>
          <w:p w14:paraId="05B7FEBB" w14:textId="77777777" w:rsidR="00CA0B4F" w:rsidRPr="003059BD" w:rsidRDefault="00CA0B4F" w:rsidP="00171A0B">
            <w:pPr>
              <w:pStyle w:val="BasicParagraph"/>
              <w:suppressAutoHyphens/>
              <w:spacing w:after="120" w:line="240" w:lineRule="auto"/>
              <w:ind w:right="1134"/>
              <w:jc w:val="both"/>
              <w:rPr>
                <w:rFonts w:ascii="Aptos" w:hAnsi="Aptos" w:cs="Open Sans"/>
                <w:color w:val="auto"/>
                <w:sz w:val="22"/>
                <w:szCs w:val="22"/>
              </w:rPr>
            </w:pPr>
            <w:r w:rsidRPr="003059BD">
              <w:rPr>
                <w:rFonts w:ascii="Aptos" w:hAnsi="Aptos" w:cs="Open Sans"/>
                <w:color w:val="auto"/>
                <w:sz w:val="22"/>
                <w:szCs w:val="22"/>
              </w:rPr>
              <w:t xml:space="preserve">For the purposes of this framework, </w:t>
            </w:r>
            <w:r w:rsidRPr="003059BD">
              <w:rPr>
                <w:rFonts w:ascii="Aptos" w:hAnsi="Aptos" w:cs="Open Sans"/>
                <w:b/>
                <w:bCs/>
                <w:color w:val="auto"/>
                <w:sz w:val="22"/>
                <w:szCs w:val="22"/>
              </w:rPr>
              <w:t xml:space="preserve">Specialist Sexual Violence Services, </w:t>
            </w:r>
            <w:r w:rsidRPr="003059BD">
              <w:rPr>
                <w:rFonts w:ascii="Aptos" w:hAnsi="Aptos" w:cs="Open Sans"/>
                <w:color w:val="auto"/>
                <w:sz w:val="22"/>
                <w:szCs w:val="22"/>
              </w:rPr>
              <w:t xml:space="preserve">means services whose primary operational focus is the prevention of, </w:t>
            </w:r>
            <w:proofErr w:type="gramStart"/>
            <w:r>
              <w:rPr>
                <w:rFonts w:ascii="Aptos" w:hAnsi="Aptos" w:cs="Open Sans"/>
                <w:color w:val="auto"/>
                <w:sz w:val="22"/>
                <w:szCs w:val="22"/>
              </w:rPr>
              <w:t xml:space="preserve">and </w:t>
            </w:r>
            <w:r w:rsidRPr="003059BD">
              <w:rPr>
                <w:rFonts w:ascii="Aptos" w:hAnsi="Aptos" w:cs="Open Sans"/>
                <w:color w:val="auto"/>
                <w:sz w:val="22"/>
                <w:szCs w:val="22"/>
              </w:rPr>
              <w:t xml:space="preserve"> response</w:t>
            </w:r>
            <w:proofErr w:type="gramEnd"/>
            <w:r w:rsidRPr="003059BD">
              <w:rPr>
                <w:rFonts w:ascii="Aptos" w:hAnsi="Aptos" w:cs="Open Sans"/>
                <w:color w:val="auto"/>
                <w:sz w:val="22"/>
                <w:szCs w:val="22"/>
              </w:rPr>
              <w:t xml:space="preserve"> to</w:t>
            </w:r>
            <w:r>
              <w:rPr>
                <w:rFonts w:ascii="Aptos" w:hAnsi="Aptos" w:cs="Open Sans"/>
                <w:color w:val="auto"/>
                <w:sz w:val="22"/>
                <w:szCs w:val="22"/>
              </w:rPr>
              <w:t xml:space="preserve"> </w:t>
            </w:r>
            <w:r w:rsidRPr="003059BD">
              <w:rPr>
                <w:rFonts w:ascii="Aptos" w:hAnsi="Aptos" w:cs="Open Sans"/>
                <w:color w:val="auto"/>
                <w:sz w:val="22"/>
                <w:szCs w:val="22"/>
              </w:rPr>
              <w:t>sexual violence</w:t>
            </w:r>
            <w:r>
              <w:rPr>
                <w:rFonts w:ascii="Aptos" w:hAnsi="Aptos" w:cs="Open Sans"/>
                <w:color w:val="auto"/>
                <w:sz w:val="22"/>
                <w:szCs w:val="22"/>
              </w:rPr>
              <w:t>.</w:t>
            </w:r>
            <w:r w:rsidRPr="003059BD">
              <w:rPr>
                <w:rFonts w:ascii="Aptos" w:hAnsi="Aptos" w:cs="Open Sans"/>
                <w:color w:val="auto"/>
                <w:sz w:val="22"/>
                <w:szCs w:val="22"/>
              </w:rPr>
              <w:t xml:space="preserve"> This includes services </w:t>
            </w:r>
            <w:r w:rsidRPr="00644C02">
              <w:rPr>
                <w:rFonts w:ascii="Aptos" w:hAnsi="Aptos" w:cs="Open Sans"/>
                <w:color w:val="auto"/>
                <w:sz w:val="22"/>
                <w:szCs w:val="22"/>
              </w:rPr>
              <w:t>focused on victim-survivor support and therapeutic counselling,</w:t>
            </w:r>
            <w:r w:rsidRPr="003059BD">
              <w:rPr>
                <w:rFonts w:ascii="Aptos" w:hAnsi="Aptos" w:cs="Open Sans"/>
                <w:color w:val="auto"/>
                <w:sz w:val="22"/>
                <w:szCs w:val="22"/>
              </w:rPr>
              <w:t xml:space="preserve"> advocacy</w:t>
            </w:r>
            <w:r>
              <w:rPr>
                <w:rFonts w:ascii="Aptos" w:hAnsi="Aptos" w:cs="Open Sans"/>
                <w:color w:val="auto"/>
                <w:sz w:val="22"/>
                <w:szCs w:val="22"/>
              </w:rPr>
              <w:t>,</w:t>
            </w:r>
            <w:r w:rsidRPr="003059BD">
              <w:rPr>
                <w:rFonts w:ascii="Aptos" w:hAnsi="Aptos" w:cs="Open Sans"/>
                <w:color w:val="auto"/>
                <w:sz w:val="22"/>
                <w:szCs w:val="22"/>
              </w:rPr>
              <w:t xml:space="preserve"> healing and recovery programs, including programs targeted </w:t>
            </w:r>
            <w:proofErr w:type="gramStart"/>
            <w:r w:rsidRPr="003059BD">
              <w:rPr>
                <w:rFonts w:ascii="Aptos" w:hAnsi="Aptos" w:cs="Open Sans"/>
                <w:color w:val="auto"/>
                <w:sz w:val="22"/>
                <w:szCs w:val="22"/>
              </w:rPr>
              <w:t>to</w:t>
            </w:r>
            <w:proofErr w:type="gramEnd"/>
            <w:r w:rsidRPr="003059BD">
              <w:rPr>
                <w:rFonts w:ascii="Aptos" w:hAnsi="Aptos" w:cs="Open Sans"/>
                <w:color w:val="auto"/>
                <w:sz w:val="22"/>
                <w:szCs w:val="22"/>
              </w:rPr>
              <w:t xml:space="preserve"> supporting children and young people as victim-survivors and harmful sexual </w:t>
            </w:r>
            <w:proofErr w:type="spellStart"/>
            <w:r w:rsidRPr="003059BD">
              <w:rPr>
                <w:rFonts w:ascii="Aptos" w:hAnsi="Aptos" w:cs="Open Sans"/>
                <w:color w:val="auto"/>
                <w:sz w:val="22"/>
                <w:szCs w:val="22"/>
              </w:rPr>
              <w:t>behaviours</w:t>
            </w:r>
            <w:proofErr w:type="spellEnd"/>
            <w:r w:rsidRPr="003059BD">
              <w:rPr>
                <w:rFonts w:ascii="Aptos" w:hAnsi="Aptos" w:cs="Open Sans"/>
                <w:color w:val="auto"/>
                <w:sz w:val="22"/>
                <w:szCs w:val="22"/>
              </w:rPr>
              <w:t xml:space="preserve"> programs. </w:t>
            </w:r>
            <w:r w:rsidRPr="00A752FB">
              <w:rPr>
                <w:rFonts w:ascii="Aptos" w:hAnsi="Aptos" w:cs="Open Sans"/>
                <w:b/>
                <w:bCs/>
                <w:color w:val="auto"/>
                <w:sz w:val="22"/>
                <w:szCs w:val="22"/>
              </w:rPr>
              <w:t xml:space="preserve">Specialist Sexual Violence Services </w:t>
            </w:r>
            <w:r w:rsidRPr="003059BD">
              <w:rPr>
                <w:rFonts w:ascii="Aptos" w:hAnsi="Aptos" w:cs="Open Sans"/>
                <w:color w:val="auto"/>
                <w:sz w:val="22"/>
                <w:szCs w:val="22"/>
              </w:rPr>
              <w:t>must provide</w:t>
            </w:r>
            <w:r>
              <w:rPr>
                <w:rFonts w:ascii="Aptos" w:hAnsi="Aptos" w:cs="Open Sans"/>
                <w:color w:val="auto"/>
                <w:sz w:val="22"/>
                <w:szCs w:val="22"/>
              </w:rPr>
              <w:t xml:space="preserve"> free,</w:t>
            </w:r>
            <w:r w:rsidRPr="003059BD">
              <w:rPr>
                <w:rFonts w:ascii="Aptos" w:hAnsi="Aptos" w:cs="Open Sans"/>
                <w:color w:val="auto"/>
                <w:sz w:val="22"/>
                <w:szCs w:val="22"/>
              </w:rPr>
              <w:t xml:space="preserve"> confidential, non-judgmental spaces where victim-survivors are believed and supported. The term does not extend to </w:t>
            </w: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that are not funded as specialist sexual violence service providers, regardless of whether such </w:t>
            </w: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w:t>
            </w:r>
            <w:proofErr w:type="spellStart"/>
            <w:r w:rsidRPr="003059BD">
              <w:rPr>
                <w:rFonts w:ascii="Aptos" w:hAnsi="Aptos" w:cs="Open Sans"/>
                <w:color w:val="auto"/>
                <w:sz w:val="22"/>
                <w:szCs w:val="22"/>
              </w:rPr>
              <w:t>characteri</w:t>
            </w:r>
            <w:r>
              <w:rPr>
                <w:rFonts w:ascii="Aptos" w:hAnsi="Aptos" w:cs="Open Sans"/>
                <w:color w:val="auto"/>
                <w:sz w:val="22"/>
                <w:szCs w:val="22"/>
              </w:rPr>
              <w:t>s</w:t>
            </w:r>
            <w:r w:rsidRPr="003059BD">
              <w:rPr>
                <w:rFonts w:ascii="Aptos" w:hAnsi="Aptos" w:cs="Open Sans"/>
                <w:color w:val="auto"/>
                <w:sz w:val="22"/>
                <w:szCs w:val="22"/>
              </w:rPr>
              <w:t>e</w:t>
            </w:r>
            <w:proofErr w:type="spellEnd"/>
            <w:r w:rsidRPr="003059BD">
              <w:rPr>
                <w:rFonts w:ascii="Aptos" w:hAnsi="Aptos" w:cs="Open Sans"/>
                <w:color w:val="auto"/>
                <w:sz w:val="22"/>
                <w:szCs w:val="22"/>
              </w:rPr>
              <w:t xml:space="preserve"> their activities as relating to sexual violence.</w:t>
            </w:r>
          </w:p>
        </w:tc>
      </w:tr>
      <w:tr w:rsidR="00CA0B4F" w:rsidRPr="003059BD" w14:paraId="3F773532" w14:textId="77777777" w:rsidTr="00171A0B">
        <w:tc>
          <w:tcPr>
            <w:tcW w:w="4322" w:type="dxa"/>
          </w:tcPr>
          <w:p w14:paraId="5BE12D99" w14:textId="77777777" w:rsidR="00CA0B4F" w:rsidRPr="003059BD" w:rsidRDefault="00CA0B4F" w:rsidP="00171A0B">
            <w:pPr>
              <w:pStyle w:val="BasicParagraph"/>
              <w:suppressAutoHyphens/>
              <w:spacing w:after="120" w:line="240" w:lineRule="auto"/>
              <w:ind w:right="1134"/>
              <w:rPr>
                <w:rFonts w:ascii="Aptos" w:hAnsi="Aptos" w:cs="Open Sans"/>
                <w:color w:val="auto"/>
                <w:sz w:val="22"/>
                <w:szCs w:val="22"/>
              </w:rPr>
            </w:pPr>
            <w:r w:rsidRPr="003059BD">
              <w:rPr>
                <w:rFonts w:ascii="Aptos" w:hAnsi="Aptos" w:cs="Open Sans"/>
                <w:color w:val="auto"/>
                <w:sz w:val="22"/>
                <w:szCs w:val="22"/>
              </w:rPr>
              <w:t>Services Continuum</w:t>
            </w:r>
          </w:p>
        </w:tc>
        <w:tc>
          <w:tcPr>
            <w:tcW w:w="5317" w:type="dxa"/>
          </w:tcPr>
          <w:p w14:paraId="689F39BF" w14:textId="77777777" w:rsidR="00CA0B4F" w:rsidRPr="003059BD" w:rsidRDefault="00CA0B4F" w:rsidP="00171A0B">
            <w:pPr>
              <w:pStyle w:val="BasicParagraph"/>
              <w:suppressAutoHyphens/>
              <w:spacing w:after="120" w:line="240" w:lineRule="auto"/>
              <w:ind w:right="1134"/>
              <w:jc w:val="both"/>
              <w:rPr>
                <w:rFonts w:ascii="Aptos" w:hAnsi="Aptos" w:cs="Open Sans"/>
                <w:color w:val="auto"/>
                <w:sz w:val="22"/>
                <w:szCs w:val="22"/>
              </w:rPr>
            </w:pPr>
            <w:r w:rsidRPr="003059BD">
              <w:rPr>
                <w:rFonts w:ascii="Aptos" w:hAnsi="Aptos" w:cs="Open Sans"/>
                <w:color w:val="auto"/>
                <w:sz w:val="22"/>
                <w:szCs w:val="22"/>
              </w:rPr>
              <w:t xml:space="preserve">The sexual violence </w:t>
            </w:r>
            <w:r w:rsidRPr="00F45A3B">
              <w:rPr>
                <w:rFonts w:ascii="Aptos" w:hAnsi="Aptos" w:cs="Open Sans"/>
                <w:b/>
                <w:bCs/>
                <w:color w:val="auto"/>
                <w:sz w:val="22"/>
                <w:szCs w:val="22"/>
              </w:rPr>
              <w:t>services continuum</w:t>
            </w:r>
            <w:r w:rsidRPr="003059BD">
              <w:rPr>
                <w:rFonts w:ascii="Aptos" w:hAnsi="Aptos" w:cs="Open Sans"/>
                <w:color w:val="auto"/>
                <w:sz w:val="22"/>
                <w:szCs w:val="22"/>
              </w:rPr>
              <w:t xml:space="preserve"> encompasses primary prevention, early intervention, crisis response</w:t>
            </w:r>
            <w:r>
              <w:rPr>
                <w:rFonts w:ascii="Aptos" w:hAnsi="Aptos" w:cs="Open Sans"/>
                <w:color w:val="auto"/>
                <w:sz w:val="22"/>
                <w:szCs w:val="22"/>
              </w:rPr>
              <w:t>,</w:t>
            </w:r>
            <w:r w:rsidRPr="003059BD">
              <w:rPr>
                <w:rFonts w:ascii="Aptos" w:hAnsi="Aptos" w:cs="Open Sans"/>
                <w:color w:val="auto"/>
                <w:sz w:val="22"/>
                <w:szCs w:val="22"/>
              </w:rPr>
              <w:t xml:space="preserve"> </w:t>
            </w:r>
            <w:r>
              <w:rPr>
                <w:rFonts w:ascii="Aptos" w:hAnsi="Aptos" w:cs="Open Sans"/>
                <w:color w:val="auto"/>
                <w:sz w:val="22"/>
                <w:szCs w:val="22"/>
              </w:rPr>
              <w:t xml:space="preserve">recovery </w:t>
            </w:r>
            <w:r w:rsidRPr="003059BD">
              <w:rPr>
                <w:rFonts w:ascii="Aptos" w:hAnsi="Aptos" w:cs="Open Sans"/>
                <w:color w:val="auto"/>
                <w:sz w:val="22"/>
                <w:szCs w:val="22"/>
              </w:rPr>
              <w:t>and healing</w:t>
            </w:r>
            <w:r>
              <w:rPr>
                <w:rFonts w:ascii="Aptos" w:hAnsi="Aptos" w:cs="Open Sans"/>
                <w:color w:val="auto"/>
                <w:sz w:val="22"/>
                <w:szCs w:val="22"/>
              </w:rPr>
              <w:t>.</w:t>
            </w:r>
            <w:r w:rsidRPr="003059BD">
              <w:rPr>
                <w:rFonts w:ascii="Aptos" w:hAnsi="Aptos" w:cs="Open Sans"/>
                <w:color w:val="auto"/>
                <w:sz w:val="22"/>
                <w:szCs w:val="22"/>
              </w:rPr>
              <w:t xml:space="preserve"> </w:t>
            </w: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may deliver services at one or more points along this continuum. Eligibility for full membership requires service delivery to victim-survivors of sexual violence, not just primary prevention</w:t>
            </w:r>
            <w:r>
              <w:rPr>
                <w:rFonts w:ascii="Aptos" w:hAnsi="Aptos" w:cs="Open Sans"/>
                <w:color w:val="auto"/>
                <w:sz w:val="22"/>
                <w:szCs w:val="22"/>
              </w:rPr>
              <w:t xml:space="preserve"> or education services</w:t>
            </w:r>
            <w:r w:rsidRPr="003059BD">
              <w:rPr>
                <w:rFonts w:ascii="Aptos" w:hAnsi="Aptos" w:cs="Open Sans"/>
                <w:color w:val="auto"/>
                <w:sz w:val="22"/>
                <w:szCs w:val="22"/>
              </w:rPr>
              <w:t xml:space="preserve">. </w:t>
            </w:r>
          </w:p>
        </w:tc>
      </w:tr>
      <w:tr w:rsidR="00CA0B4F" w:rsidRPr="003059BD" w14:paraId="34259597" w14:textId="77777777" w:rsidTr="00171A0B">
        <w:tc>
          <w:tcPr>
            <w:tcW w:w="4322" w:type="dxa"/>
          </w:tcPr>
          <w:p w14:paraId="5B408CB7" w14:textId="77777777" w:rsidR="00CA0B4F" w:rsidRPr="003059BD" w:rsidRDefault="00CA0B4F" w:rsidP="00171A0B">
            <w:pPr>
              <w:pStyle w:val="BasicParagraph"/>
              <w:suppressAutoHyphens/>
              <w:spacing w:after="120" w:line="240" w:lineRule="auto"/>
              <w:ind w:right="1134"/>
              <w:rPr>
                <w:rFonts w:ascii="Aptos" w:hAnsi="Aptos" w:cs="Open Sans"/>
                <w:color w:val="auto"/>
                <w:sz w:val="22"/>
                <w:szCs w:val="22"/>
              </w:rPr>
            </w:pPr>
            <w:r w:rsidRPr="003059BD">
              <w:rPr>
                <w:rFonts w:ascii="Aptos" w:hAnsi="Aptos" w:cs="Open Sans"/>
                <w:color w:val="auto"/>
                <w:sz w:val="22"/>
                <w:szCs w:val="22"/>
              </w:rPr>
              <w:t>HSQF Certification &amp; Equivalent Quality Frameworks</w:t>
            </w:r>
          </w:p>
        </w:tc>
        <w:tc>
          <w:tcPr>
            <w:tcW w:w="5317" w:type="dxa"/>
          </w:tcPr>
          <w:p w14:paraId="5663223E" w14:textId="77777777" w:rsidR="00CA0B4F" w:rsidRPr="003059BD" w:rsidRDefault="00CA0B4F" w:rsidP="00171A0B">
            <w:pPr>
              <w:pStyle w:val="BasicParagraph"/>
              <w:suppressAutoHyphens/>
              <w:spacing w:after="120" w:line="240" w:lineRule="auto"/>
              <w:ind w:right="1134"/>
              <w:jc w:val="both"/>
              <w:rPr>
                <w:rFonts w:ascii="Aptos" w:hAnsi="Aptos" w:cs="Open Sans"/>
                <w:color w:val="auto"/>
                <w:sz w:val="22"/>
                <w:szCs w:val="22"/>
              </w:rPr>
            </w:pPr>
            <w:r w:rsidRPr="003059BD">
              <w:rPr>
                <w:rFonts w:ascii="Aptos" w:hAnsi="Aptos" w:cs="Open Sans"/>
                <w:color w:val="auto"/>
                <w:sz w:val="22"/>
                <w:szCs w:val="22"/>
              </w:rPr>
              <w:t xml:space="preserve">The </w:t>
            </w:r>
            <w:r w:rsidRPr="00F45A3B">
              <w:rPr>
                <w:rFonts w:ascii="Aptos" w:hAnsi="Aptos" w:cs="Open Sans"/>
                <w:b/>
                <w:bCs/>
                <w:color w:val="auto"/>
                <w:sz w:val="22"/>
                <w:szCs w:val="22"/>
              </w:rPr>
              <w:t>Human Services Quality Framework (HSQF)</w:t>
            </w:r>
            <w:r w:rsidRPr="003059BD">
              <w:rPr>
                <w:rFonts w:ascii="Aptos" w:hAnsi="Aptos" w:cs="Open Sans"/>
                <w:color w:val="auto"/>
                <w:sz w:val="22"/>
                <w:szCs w:val="22"/>
              </w:rPr>
              <w:t xml:space="preserve"> is the Queensland Government's quality assurance framework for funded human services providers. The proposed Governing Member criteria include HSQF certification as an eligibility requirement. QSAN acknowledges that some </w:t>
            </w: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including certain Aboriginal and Torres Strait Islander Community Controlled </w:t>
            </w: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may operate under </w:t>
            </w:r>
            <w:r>
              <w:rPr>
                <w:rFonts w:ascii="Aptos" w:hAnsi="Aptos" w:cs="Open Sans"/>
                <w:color w:val="auto"/>
                <w:sz w:val="22"/>
                <w:szCs w:val="22"/>
              </w:rPr>
              <w:t xml:space="preserve">other quality assurance </w:t>
            </w:r>
            <w:r w:rsidRPr="003059BD">
              <w:rPr>
                <w:rFonts w:ascii="Aptos" w:hAnsi="Aptos" w:cs="Open Sans"/>
                <w:color w:val="auto"/>
                <w:sz w:val="22"/>
                <w:szCs w:val="22"/>
              </w:rPr>
              <w:t xml:space="preserve">frameworks. </w:t>
            </w:r>
            <w:r>
              <w:rPr>
                <w:rFonts w:ascii="Aptos" w:hAnsi="Aptos" w:cs="Open Sans"/>
                <w:color w:val="auto"/>
                <w:sz w:val="22"/>
                <w:szCs w:val="22"/>
              </w:rPr>
              <w:t xml:space="preserve">QSAN Management Committee </w:t>
            </w:r>
            <w:r w:rsidRPr="003059BD">
              <w:rPr>
                <w:rFonts w:ascii="Aptos" w:hAnsi="Aptos" w:cs="Open Sans"/>
                <w:color w:val="auto"/>
                <w:sz w:val="22"/>
                <w:szCs w:val="22"/>
              </w:rPr>
              <w:t xml:space="preserve">will consider, in </w:t>
            </w:r>
            <w:r>
              <w:rPr>
                <w:rFonts w:ascii="Aptos" w:hAnsi="Aptos" w:cs="Open Sans"/>
                <w:color w:val="auto"/>
                <w:sz w:val="22"/>
                <w:szCs w:val="22"/>
              </w:rPr>
              <w:t xml:space="preserve">reviewing individual membership applications and/or </w:t>
            </w:r>
            <w:r w:rsidRPr="003059BD">
              <w:rPr>
                <w:rFonts w:ascii="Aptos" w:hAnsi="Aptos" w:cs="Open Sans"/>
                <w:color w:val="auto"/>
                <w:sz w:val="22"/>
                <w:szCs w:val="22"/>
              </w:rPr>
              <w:t xml:space="preserve">developing the Membership Framework, whether equivalent quality </w:t>
            </w:r>
            <w:r w:rsidRPr="003059BD">
              <w:rPr>
                <w:rFonts w:ascii="Aptos" w:hAnsi="Aptos" w:cs="Open Sans"/>
                <w:color w:val="auto"/>
                <w:sz w:val="22"/>
                <w:szCs w:val="22"/>
              </w:rPr>
              <w:lastRenderedPageBreak/>
              <w:t>certifications will be accepted and under what conditions</w:t>
            </w:r>
            <w:r>
              <w:rPr>
                <w:rFonts w:ascii="Aptos" w:hAnsi="Aptos" w:cs="Open Sans"/>
                <w:color w:val="auto"/>
                <w:sz w:val="22"/>
                <w:szCs w:val="22"/>
              </w:rPr>
              <w:t>.</w:t>
            </w:r>
          </w:p>
        </w:tc>
      </w:tr>
      <w:tr w:rsidR="00CA0B4F" w:rsidRPr="003059BD" w14:paraId="2B7DBB34" w14:textId="77777777" w:rsidTr="00171A0B">
        <w:tc>
          <w:tcPr>
            <w:tcW w:w="4322" w:type="dxa"/>
          </w:tcPr>
          <w:p w14:paraId="20E89F5E" w14:textId="77777777" w:rsidR="00CA0B4F" w:rsidRPr="003059BD" w:rsidRDefault="00CA0B4F" w:rsidP="00171A0B">
            <w:pPr>
              <w:pStyle w:val="BasicParagraph"/>
              <w:suppressAutoHyphens/>
              <w:spacing w:after="120" w:line="240" w:lineRule="auto"/>
              <w:ind w:right="1134"/>
              <w:rPr>
                <w:rFonts w:ascii="Aptos" w:hAnsi="Aptos" w:cs="Open Sans"/>
                <w:color w:val="auto"/>
                <w:sz w:val="22"/>
                <w:szCs w:val="22"/>
              </w:rPr>
            </w:pPr>
            <w:r w:rsidRPr="003059BD">
              <w:rPr>
                <w:rFonts w:ascii="Aptos" w:hAnsi="Aptos" w:cs="Open Sans"/>
                <w:color w:val="auto"/>
                <w:sz w:val="22"/>
                <w:szCs w:val="22"/>
              </w:rPr>
              <w:lastRenderedPageBreak/>
              <w:t xml:space="preserve">Trauma Informed </w:t>
            </w:r>
          </w:p>
        </w:tc>
        <w:tc>
          <w:tcPr>
            <w:tcW w:w="5317" w:type="dxa"/>
          </w:tcPr>
          <w:p w14:paraId="1736A700" w14:textId="77777777" w:rsidR="00CA0B4F" w:rsidRDefault="00CA0B4F" w:rsidP="00171A0B">
            <w:pPr>
              <w:pStyle w:val="BasicParagraph"/>
              <w:suppressAutoHyphens/>
              <w:spacing w:after="120" w:line="240" w:lineRule="auto"/>
              <w:ind w:right="1134"/>
              <w:jc w:val="both"/>
              <w:rPr>
                <w:rFonts w:ascii="Aptos" w:hAnsi="Aptos" w:cs="Open Sans"/>
                <w:color w:val="auto"/>
                <w:sz w:val="22"/>
                <w:szCs w:val="22"/>
              </w:rPr>
            </w:pP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must commit to </w:t>
            </w:r>
            <w:r w:rsidRPr="00F45A3B">
              <w:rPr>
                <w:rFonts w:ascii="Aptos" w:hAnsi="Aptos" w:cs="Open Sans"/>
                <w:b/>
                <w:bCs/>
                <w:color w:val="auto"/>
                <w:sz w:val="22"/>
                <w:szCs w:val="22"/>
              </w:rPr>
              <w:t>Trauma Informed</w:t>
            </w:r>
            <w:r>
              <w:rPr>
                <w:rFonts w:ascii="Aptos" w:hAnsi="Aptos" w:cs="Open Sans"/>
                <w:color w:val="auto"/>
                <w:sz w:val="22"/>
                <w:szCs w:val="22"/>
              </w:rPr>
              <w:t xml:space="preserve"> </w:t>
            </w:r>
            <w:proofErr w:type="spellStart"/>
            <w:r w:rsidRPr="003059BD">
              <w:rPr>
                <w:rFonts w:ascii="Aptos" w:hAnsi="Aptos" w:cs="Open Sans"/>
                <w:color w:val="auto"/>
                <w:sz w:val="22"/>
                <w:szCs w:val="22"/>
              </w:rPr>
              <w:t>organisational</w:t>
            </w:r>
            <w:proofErr w:type="spellEnd"/>
            <w:r w:rsidRPr="003059BD">
              <w:rPr>
                <w:rFonts w:ascii="Aptos" w:hAnsi="Aptos" w:cs="Open Sans"/>
                <w:color w:val="auto"/>
                <w:sz w:val="22"/>
                <w:szCs w:val="22"/>
              </w:rPr>
              <w:t xml:space="preserve"> </w:t>
            </w:r>
            <w:r>
              <w:rPr>
                <w:rFonts w:ascii="Aptos" w:hAnsi="Aptos" w:cs="Open Sans"/>
                <w:color w:val="auto"/>
                <w:sz w:val="22"/>
                <w:szCs w:val="22"/>
              </w:rPr>
              <w:t xml:space="preserve">principles and </w:t>
            </w:r>
            <w:r w:rsidRPr="003059BD">
              <w:rPr>
                <w:rFonts w:ascii="Aptos" w:hAnsi="Aptos" w:cs="Open Sans"/>
                <w:color w:val="auto"/>
                <w:sz w:val="22"/>
                <w:szCs w:val="22"/>
              </w:rPr>
              <w:t>practice</w:t>
            </w:r>
            <w:r>
              <w:rPr>
                <w:rFonts w:ascii="Aptos" w:hAnsi="Aptos" w:cs="Open Sans"/>
                <w:color w:val="auto"/>
                <w:sz w:val="22"/>
                <w:szCs w:val="22"/>
              </w:rPr>
              <w:t>s</w:t>
            </w:r>
            <w:r w:rsidRPr="003059BD">
              <w:rPr>
                <w:rFonts w:ascii="Aptos" w:hAnsi="Aptos" w:cs="Open Sans"/>
                <w:color w:val="auto"/>
                <w:sz w:val="22"/>
                <w:szCs w:val="22"/>
              </w:rPr>
              <w:t xml:space="preserve"> that</w:t>
            </w:r>
            <w:r>
              <w:rPr>
                <w:rFonts w:ascii="Aptos" w:hAnsi="Aptos" w:cs="Open Sans"/>
                <w:color w:val="auto"/>
                <w:sz w:val="22"/>
                <w:szCs w:val="22"/>
              </w:rPr>
              <w:t>:</w:t>
            </w:r>
          </w:p>
          <w:p w14:paraId="26B17A47" w14:textId="77777777" w:rsidR="00CA0B4F" w:rsidRPr="00045989" w:rsidRDefault="00CA0B4F" w:rsidP="00171A0B">
            <w:pPr>
              <w:pStyle w:val="BasicParagraph"/>
              <w:numPr>
                <w:ilvl w:val="0"/>
                <w:numId w:val="7"/>
              </w:numPr>
              <w:suppressAutoHyphens/>
              <w:spacing w:after="120" w:line="240" w:lineRule="auto"/>
              <w:ind w:right="1134"/>
              <w:jc w:val="both"/>
              <w:rPr>
                <w:rFonts w:ascii="Aptos" w:hAnsi="Aptos" w:cs="Open Sans"/>
                <w:color w:val="auto"/>
                <w:sz w:val="22"/>
                <w:szCs w:val="22"/>
              </w:rPr>
            </w:pPr>
            <w:proofErr w:type="spellStart"/>
            <w:r>
              <w:rPr>
                <w:rFonts w:ascii="Aptos" w:hAnsi="Aptos"/>
                <w:sz w:val="22"/>
                <w:szCs w:val="22"/>
              </w:rPr>
              <w:t>C</w:t>
            </w:r>
            <w:r w:rsidRPr="00996B89">
              <w:rPr>
                <w:rFonts w:ascii="Aptos" w:hAnsi="Aptos"/>
                <w:sz w:val="22"/>
                <w:szCs w:val="22"/>
              </w:rPr>
              <w:t>entre</w:t>
            </w:r>
            <w:r>
              <w:rPr>
                <w:rFonts w:ascii="Aptos" w:hAnsi="Aptos"/>
                <w:sz w:val="22"/>
                <w:szCs w:val="22"/>
              </w:rPr>
              <w:t>s</w:t>
            </w:r>
            <w:proofErr w:type="spellEnd"/>
            <w:r w:rsidRPr="00996B89">
              <w:rPr>
                <w:rFonts w:ascii="Aptos" w:hAnsi="Aptos"/>
                <w:sz w:val="22"/>
                <w:szCs w:val="22"/>
              </w:rPr>
              <w:t xml:space="preserve"> the diverse voices, lived experiences, and leadership of survivors of sexual violence, particularly </w:t>
            </w:r>
            <w:proofErr w:type="spellStart"/>
            <w:r w:rsidRPr="00996B89">
              <w:rPr>
                <w:rFonts w:ascii="Aptos" w:hAnsi="Aptos"/>
                <w:sz w:val="22"/>
                <w:szCs w:val="22"/>
              </w:rPr>
              <w:t>marginalised</w:t>
            </w:r>
            <w:proofErr w:type="spellEnd"/>
            <w:r w:rsidRPr="00996B89">
              <w:rPr>
                <w:rFonts w:ascii="Aptos" w:hAnsi="Aptos"/>
                <w:sz w:val="22"/>
                <w:szCs w:val="22"/>
              </w:rPr>
              <w:t xml:space="preserve"> communities, as experts, to guide our practice</w:t>
            </w:r>
            <w:r>
              <w:rPr>
                <w:rFonts w:ascii="Aptos" w:hAnsi="Aptos"/>
                <w:sz w:val="22"/>
                <w:szCs w:val="22"/>
              </w:rPr>
              <w:t>.</w:t>
            </w:r>
          </w:p>
          <w:p w14:paraId="01ACB004" w14:textId="77777777" w:rsidR="00CA0B4F" w:rsidRDefault="00CA0B4F" w:rsidP="00171A0B">
            <w:pPr>
              <w:pStyle w:val="BasicParagraph"/>
              <w:numPr>
                <w:ilvl w:val="0"/>
                <w:numId w:val="7"/>
              </w:numPr>
              <w:suppressAutoHyphens/>
              <w:spacing w:after="120" w:line="240" w:lineRule="auto"/>
              <w:ind w:right="1134"/>
              <w:jc w:val="both"/>
              <w:rPr>
                <w:rFonts w:ascii="Aptos" w:hAnsi="Aptos" w:cs="Open Sans"/>
                <w:color w:val="auto"/>
                <w:sz w:val="22"/>
                <w:szCs w:val="22"/>
              </w:rPr>
            </w:pPr>
            <w:proofErr w:type="spellStart"/>
            <w:r>
              <w:rPr>
                <w:rFonts w:ascii="Aptos" w:hAnsi="Aptos" w:cs="Open Sans"/>
                <w:color w:val="auto"/>
                <w:sz w:val="22"/>
                <w:szCs w:val="22"/>
              </w:rPr>
              <w:t>R</w:t>
            </w:r>
            <w:r w:rsidRPr="003059BD">
              <w:rPr>
                <w:rFonts w:ascii="Aptos" w:hAnsi="Aptos" w:cs="Open Sans"/>
                <w:color w:val="auto"/>
                <w:sz w:val="22"/>
                <w:szCs w:val="22"/>
              </w:rPr>
              <w:t>ecognise</w:t>
            </w:r>
            <w:r>
              <w:rPr>
                <w:rFonts w:ascii="Aptos" w:hAnsi="Aptos" w:cs="Open Sans"/>
                <w:color w:val="auto"/>
                <w:sz w:val="22"/>
                <w:szCs w:val="22"/>
              </w:rPr>
              <w:t>s</w:t>
            </w:r>
            <w:proofErr w:type="spellEnd"/>
            <w:r w:rsidRPr="003059BD">
              <w:rPr>
                <w:rFonts w:ascii="Aptos" w:hAnsi="Aptos" w:cs="Open Sans"/>
                <w:color w:val="auto"/>
                <w:sz w:val="22"/>
                <w:szCs w:val="22"/>
              </w:rPr>
              <w:t xml:space="preserve"> and respond</w:t>
            </w:r>
            <w:r>
              <w:rPr>
                <w:rFonts w:ascii="Aptos" w:hAnsi="Aptos" w:cs="Open Sans"/>
                <w:color w:val="auto"/>
                <w:sz w:val="22"/>
                <w:szCs w:val="22"/>
              </w:rPr>
              <w:t xml:space="preserve">s </w:t>
            </w:r>
            <w:r w:rsidRPr="003059BD">
              <w:rPr>
                <w:rFonts w:ascii="Aptos" w:hAnsi="Aptos" w:cs="Open Sans"/>
                <w:color w:val="auto"/>
                <w:sz w:val="22"/>
                <w:szCs w:val="22"/>
              </w:rPr>
              <w:t xml:space="preserve">to the effects and impacts of </w:t>
            </w:r>
            <w:r>
              <w:rPr>
                <w:rFonts w:ascii="Aptos" w:hAnsi="Aptos" w:cs="Open Sans"/>
                <w:color w:val="auto"/>
                <w:sz w:val="22"/>
                <w:szCs w:val="22"/>
              </w:rPr>
              <w:t xml:space="preserve">interpersonal </w:t>
            </w:r>
            <w:r w:rsidRPr="003059BD">
              <w:rPr>
                <w:rFonts w:ascii="Aptos" w:hAnsi="Aptos" w:cs="Open Sans"/>
                <w:color w:val="auto"/>
                <w:sz w:val="22"/>
                <w:szCs w:val="22"/>
              </w:rPr>
              <w:t xml:space="preserve">trauma </w:t>
            </w:r>
            <w:r>
              <w:rPr>
                <w:rFonts w:ascii="Aptos" w:hAnsi="Aptos" w:cs="Open Sans"/>
                <w:color w:val="auto"/>
                <w:sz w:val="22"/>
                <w:szCs w:val="22"/>
              </w:rPr>
              <w:t xml:space="preserve">on individuals and </w:t>
            </w:r>
            <w:proofErr w:type="gramStart"/>
            <w:r>
              <w:rPr>
                <w:rFonts w:ascii="Aptos" w:hAnsi="Aptos" w:cs="Open Sans"/>
                <w:color w:val="auto"/>
                <w:sz w:val="22"/>
                <w:szCs w:val="22"/>
              </w:rPr>
              <w:t>communities  and</w:t>
            </w:r>
            <w:proofErr w:type="gramEnd"/>
            <w:r>
              <w:rPr>
                <w:rFonts w:ascii="Aptos" w:hAnsi="Aptos" w:cs="Open Sans"/>
                <w:color w:val="auto"/>
                <w:sz w:val="22"/>
                <w:szCs w:val="22"/>
              </w:rPr>
              <w:t xml:space="preserve"> consciously </w:t>
            </w:r>
            <w:proofErr w:type="gramStart"/>
            <w:r>
              <w:rPr>
                <w:rFonts w:ascii="Aptos" w:hAnsi="Aptos" w:cs="Open Sans"/>
                <w:color w:val="auto"/>
                <w:sz w:val="22"/>
                <w:szCs w:val="22"/>
              </w:rPr>
              <w:t>work</w:t>
            </w:r>
            <w:proofErr w:type="gramEnd"/>
            <w:r>
              <w:rPr>
                <w:rFonts w:ascii="Aptos" w:hAnsi="Aptos" w:cs="Open Sans"/>
                <w:color w:val="auto"/>
                <w:sz w:val="22"/>
                <w:szCs w:val="22"/>
              </w:rPr>
              <w:t xml:space="preserve"> to </w:t>
            </w:r>
            <w:proofErr w:type="spellStart"/>
            <w:r>
              <w:rPr>
                <w:rFonts w:ascii="Aptos" w:hAnsi="Aptos" w:cs="Open Sans"/>
                <w:color w:val="auto"/>
                <w:sz w:val="22"/>
                <w:szCs w:val="22"/>
              </w:rPr>
              <w:t>minimise</w:t>
            </w:r>
            <w:proofErr w:type="spellEnd"/>
            <w:r>
              <w:rPr>
                <w:rFonts w:ascii="Aptos" w:hAnsi="Aptos" w:cs="Open Sans"/>
                <w:color w:val="auto"/>
                <w:sz w:val="22"/>
                <w:szCs w:val="22"/>
              </w:rPr>
              <w:t xml:space="preserve"> power imbalances and prevent harm in all interactions</w:t>
            </w:r>
            <w:r w:rsidRPr="003059BD">
              <w:rPr>
                <w:rFonts w:ascii="Aptos" w:hAnsi="Aptos" w:cs="Open Sans"/>
                <w:color w:val="auto"/>
                <w:sz w:val="22"/>
                <w:szCs w:val="22"/>
              </w:rPr>
              <w:t xml:space="preserve">.  </w:t>
            </w:r>
          </w:p>
          <w:p w14:paraId="58E94219" w14:textId="77777777" w:rsidR="00CA0B4F" w:rsidRDefault="00CA0B4F" w:rsidP="00171A0B">
            <w:pPr>
              <w:pStyle w:val="BasicParagraph"/>
              <w:numPr>
                <w:ilvl w:val="0"/>
                <w:numId w:val="7"/>
              </w:numPr>
              <w:suppressAutoHyphens/>
              <w:spacing w:after="120" w:line="240" w:lineRule="auto"/>
              <w:ind w:right="1134"/>
              <w:jc w:val="both"/>
              <w:rPr>
                <w:rFonts w:ascii="Aptos" w:hAnsi="Aptos" w:cs="Open Sans"/>
                <w:color w:val="auto"/>
                <w:sz w:val="22"/>
                <w:szCs w:val="22"/>
              </w:rPr>
            </w:pPr>
            <w:proofErr w:type="spellStart"/>
            <w:r>
              <w:rPr>
                <w:rFonts w:ascii="Aptos" w:hAnsi="Aptos" w:cs="Open Sans"/>
                <w:color w:val="auto"/>
                <w:sz w:val="22"/>
                <w:szCs w:val="22"/>
              </w:rPr>
              <w:t>Prioritises</w:t>
            </w:r>
            <w:proofErr w:type="spellEnd"/>
            <w:r>
              <w:rPr>
                <w:rFonts w:ascii="Aptos" w:hAnsi="Aptos" w:cs="Open Sans"/>
                <w:color w:val="auto"/>
                <w:sz w:val="22"/>
                <w:szCs w:val="22"/>
              </w:rPr>
              <w:t xml:space="preserve"> safety, dignity, respect and choice, and upholds the rights of victims/survivors of sexual violence. </w:t>
            </w:r>
          </w:p>
          <w:p w14:paraId="07999F37" w14:textId="77777777" w:rsidR="00CA0B4F" w:rsidRPr="003059BD" w:rsidRDefault="00CA0B4F" w:rsidP="00171A0B">
            <w:pPr>
              <w:pStyle w:val="BasicParagraph"/>
              <w:numPr>
                <w:ilvl w:val="0"/>
                <w:numId w:val="7"/>
              </w:numPr>
              <w:suppressAutoHyphens/>
              <w:spacing w:after="120" w:line="240" w:lineRule="auto"/>
              <w:ind w:right="1134"/>
              <w:jc w:val="both"/>
              <w:rPr>
                <w:rFonts w:ascii="Aptos" w:hAnsi="Aptos" w:cs="Open Sans"/>
                <w:color w:val="auto"/>
                <w:sz w:val="22"/>
                <w:szCs w:val="22"/>
              </w:rPr>
            </w:pPr>
            <w:r>
              <w:rPr>
                <w:rFonts w:ascii="Aptos" w:hAnsi="Aptos" w:cs="Open Sans"/>
                <w:color w:val="auto"/>
                <w:sz w:val="22"/>
                <w:szCs w:val="22"/>
              </w:rPr>
              <w:t xml:space="preserve">Engages in ongoing continuous improvement, accountability, and critical reflective practice. </w:t>
            </w:r>
          </w:p>
        </w:tc>
      </w:tr>
      <w:tr w:rsidR="00CA0B4F" w:rsidRPr="003059BD" w14:paraId="178B817E" w14:textId="77777777" w:rsidTr="00171A0B">
        <w:tc>
          <w:tcPr>
            <w:tcW w:w="4322" w:type="dxa"/>
          </w:tcPr>
          <w:p w14:paraId="1183728A" w14:textId="77777777" w:rsidR="00CA0B4F" w:rsidRPr="003059BD" w:rsidRDefault="00CA0B4F" w:rsidP="00171A0B">
            <w:pPr>
              <w:pStyle w:val="BasicParagraph"/>
              <w:suppressAutoHyphens/>
              <w:spacing w:after="120" w:line="240" w:lineRule="auto"/>
              <w:ind w:right="1134"/>
              <w:rPr>
                <w:rFonts w:ascii="Aptos" w:hAnsi="Aptos" w:cs="Open Sans"/>
                <w:color w:val="auto"/>
                <w:sz w:val="22"/>
                <w:szCs w:val="22"/>
              </w:rPr>
            </w:pPr>
            <w:r w:rsidRPr="003059BD">
              <w:rPr>
                <w:rFonts w:ascii="Aptos" w:hAnsi="Aptos" w:cs="Open Sans"/>
                <w:color w:val="auto"/>
                <w:sz w:val="22"/>
                <w:szCs w:val="22"/>
              </w:rPr>
              <w:t>Intersectional Feminis</w:t>
            </w:r>
            <w:r>
              <w:rPr>
                <w:rFonts w:ascii="Aptos" w:hAnsi="Aptos" w:cs="Open Sans"/>
                <w:color w:val="auto"/>
                <w:sz w:val="22"/>
                <w:szCs w:val="22"/>
              </w:rPr>
              <w:t>m</w:t>
            </w:r>
          </w:p>
        </w:tc>
        <w:tc>
          <w:tcPr>
            <w:tcW w:w="5317" w:type="dxa"/>
          </w:tcPr>
          <w:p w14:paraId="7ACDD7E5" w14:textId="77777777" w:rsidR="00CA0B4F" w:rsidRDefault="00CA0B4F" w:rsidP="00171A0B">
            <w:pPr>
              <w:pStyle w:val="BasicParagraph"/>
              <w:suppressAutoHyphens/>
              <w:spacing w:after="120" w:line="240" w:lineRule="auto"/>
              <w:ind w:right="1134"/>
              <w:jc w:val="both"/>
              <w:rPr>
                <w:rFonts w:ascii="Aptos" w:hAnsi="Aptos" w:cs="Open Sans"/>
                <w:color w:val="auto"/>
                <w:sz w:val="22"/>
                <w:szCs w:val="22"/>
              </w:rPr>
            </w:pP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must embed a commitment </w:t>
            </w:r>
            <w:r>
              <w:rPr>
                <w:rFonts w:ascii="Aptos" w:hAnsi="Aptos" w:cs="Open Sans"/>
                <w:color w:val="auto"/>
                <w:sz w:val="22"/>
                <w:szCs w:val="22"/>
              </w:rPr>
              <w:t xml:space="preserve">to </w:t>
            </w:r>
            <w:r w:rsidRPr="00F45A3B">
              <w:rPr>
                <w:rFonts w:ascii="Aptos" w:hAnsi="Aptos" w:cs="Open Sans"/>
                <w:b/>
                <w:bCs/>
                <w:color w:val="auto"/>
                <w:sz w:val="22"/>
                <w:szCs w:val="22"/>
              </w:rPr>
              <w:t>Intersectional Feminist</w:t>
            </w:r>
            <w:r>
              <w:rPr>
                <w:rFonts w:ascii="Aptos" w:hAnsi="Aptos" w:cs="Open Sans"/>
                <w:color w:val="auto"/>
                <w:sz w:val="22"/>
                <w:szCs w:val="22"/>
              </w:rPr>
              <w:t xml:space="preserve"> </w:t>
            </w:r>
            <w:r w:rsidRPr="003059BD">
              <w:rPr>
                <w:rFonts w:ascii="Aptos" w:hAnsi="Aptos" w:cs="Open Sans"/>
                <w:color w:val="auto"/>
                <w:sz w:val="22"/>
                <w:szCs w:val="22"/>
              </w:rPr>
              <w:t>approaches and practices</w:t>
            </w:r>
            <w:r>
              <w:rPr>
                <w:rFonts w:ascii="Aptos" w:hAnsi="Aptos" w:cs="Open Sans"/>
                <w:color w:val="auto"/>
                <w:sz w:val="22"/>
                <w:szCs w:val="22"/>
              </w:rPr>
              <w:t xml:space="preserve"> in responding to sexual violence</w:t>
            </w:r>
            <w:r w:rsidRPr="003059BD">
              <w:rPr>
                <w:rFonts w:ascii="Aptos" w:hAnsi="Aptos" w:cs="Open Sans"/>
                <w:color w:val="auto"/>
                <w:sz w:val="22"/>
                <w:szCs w:val="22"/>
              </w:rPr>
              <w:t xml:space="preserve"> that</w:t>
            </w:r>
            <w:r>
              <w:rPr>
                <w:rFonts w:ascii="Aptos" w:hAnsi="Aptos" w:cs="Open Sans"/>
                <w:color w:val="auto"/>
                <w:sz w:val="22"/>
                <w:szCs w:val="22"/>
              </w:rPr>
              <w:t>:</w:t>
            </w:r>
          </w:p>
          <w:p w14:paraId="45E05C22" w14:textId="77777777" w:rsidR="00CA0B4F" w:rsidRPr="004E3029" w:rsidRDefault="00CA0B4F" w:rsidP="00171A0B">
            <w:pPr>
              <w:pStyle w:val="BasicParagraph"/>
              <w:numPr>
                <w:ilvl w:val="0"/>
                <w:numId w:val="6"/>
              </w:numPr>
              <w:suppressAutoHyphens/>
              <w:spacing w:after="120" w:line="240" w:lineRule="auto"/>
              <w:ind w:right="1134"/>
              <w:jc w:val="both"/>
              <w:rPr>
                <w:rFonts w:ascii="Aptos" w:hAnsi="Aptos" w:cs="Open Sans"/>
                <w:color w:val="auto"/>
                <w:sz w:val="22"/>
                <w:szCs w:val="22"/>
              </w:rPr>
            </w:pPr>
            <w:r>
              <w:rPr>
                <w:rFonts w:ascii="Aptos" w:hAnsi="Aptos" w:cs="Open Sans"/>
                <w:color w:val="auto"/>
                <w:sz w:val="22"/>
                <w:szCs w:val="22"/>
              </w:rPr>
              <w:t>Identifies</w:t>
            </w:r>
            <w:r w:rsidRPr="003059BD">
              <w:rPr>
                <w:rFonts w:ascii="Aptos" w:hAnsi="Aptos" w:cs="Open Sans"/>
                <w:color w:val="auto"/>
                <w:sz w:val="22"/>
                <w:szCs w:val="22"/>
              </w:rPr>
              <w:t xml:space="preserve"> </w:t>
            </w:r>
            <w:r>
              <w:rPr>
                <w:rFonts w:ascii="Aptos" w:hAnsi="Aptos" w:cs="Open Sans"/>
                <w:color w:val="auto"/>
                <w:sz w:val="22"/>
                <w:szCs w:val="22"/>
              </w:rPr>
              <w:t xml:space="preserve">multiple systems of </w:t>
            </w:r>
            <w:r w:rsidRPr="00C71687">
              <w:rPr>
                <w:rFonts w:ascii="Aptos" w:hAnsi="Aptos"/>
                <w:sz w:val="22"/>
                <w:szCs w:val="22"/>
              </w:rPr>
              <w:t xml:space="preserve">power and oppression that create </w:t>
            </w:r>
            <w:r w:rsidRPr="00757E88">
              <w:rPr>
                <w:rFonts w:ascii="Aptos" w:hAnsi="Aptos"/>
                <w:sz w:val="22"/>
                <w:szCs w:val="22"/>
              </w:rPr>
              <w:t xml:space="preserve">inequality and </w:t>
            </w:r>
            <w:proofErr w:type="gramStart"/>
            <w:r w:rsidRPr="00757E88">
              <w:rPr>
                <w:rFonts w:ascii="Aptos" w:hAnsi="Aptos"/>
                <w:sz w:val="22"/>
                <w:szCs w:val="22"/>
              </w:rPr>
              <w:t>disadvantage</w:t>
            </w:r>
            <w:proofErr w:type="gramEnd"/>
            <w:r>
              <w:rPr>
                <w:rFonts w:ascii="Aptos" w:hAnsi="Aptos"/>
                <w:sz w:val="22"/>
                <w:szCs w:val="22"/>
              </w:rPr>
              <w:t>.</w:t>
            </w:r>
          </w:p>
          <w:p w14:paraId="4B3B6C94" w14:textId="77777777" w:rsidR="00CA0B4F" w:rsidRPr="004E3029" w:rsidRDefault="00CA0B4F" w:rsidP="00171A0B">
            <w:pPr>
              <w:pStyle w:val="BasicParagraph"/>
              <w:numPr>
                <w:ilvl w:val="0"/>
                <w:numId w:val="6"/>
              </w:numPr>
              <w:suppressAutoHyphens/>
              <w:spacing w:after="120" w:line="240" w:lineRule="auto"/>
              <w:ind w:right="1134"/>
              <w:jc w:val="both"/>
              <w:rPr>
                <w:rFonts w:ascii="Aptos" w:hAnsi="Aptos" w:cs="Open Sans"/>
                <w:color w:val="auto"/>
                <w:sz w:val="22"/>
                <w:szCs w:val="22"/>
              </w:rPr>
            </w:pPr>
            <w:proofErr w:type="spellStart"/>
            <w:r>
              <w:rPr>
                <w:rFonts w:ascii="Aptos" w:hAnsi="Aptos"/>
                <w:sz w:val="22"/>
                <w:szCs w:val="22"/>
              </w:rPr>
              <w:t>Recognise</w:t>
            </w:r>
            <w:proofErr w:type="spellEnd"/>
            <w:r>
              <w:rPr>
                <w:rFonts w:ascii="Aptos" w:hAnsi="Aptos"/>
                <w:sz w:val="22"/>
                <w:szCs w:val="22"/>
              </w:rPr>
              <w:t xml:space="preserve"> the gendered nature, impact, prevalence and key drivers of sexual violence that is deeply shaped by gender inequality and power imbalances.</w:t>
            </w:r>
          </w:p>
          <w:p w14:paraId="41C136A4" w14:textId="77777777" w:rsidR="00CA0B4F" w:rsidRDefault="00CA0B4F" w:rsidP="00171A0B">
            <w:pPr>
              <w:pStyle w:val="BasicParagraph"/>
              <w:numPr>
                <w:ilvl w:val="0"/>
                <w:numId w:val="6"/>
              </w:numPr>
              <w:suppressAutoHyphens/>
              <w:spacing w:after="120" w:line="240" w:lineRule="auto"/>
              <w:ind w:right="1134"/>
              <w:jc w:val="both"/>
              <w:rPr>
                <w:rFonts w:ascii="Aptos" w:hAnsi="Aptos" w:cs="Open Sans"/>
                <w:color w:val="auto"/>
                <w:sz w:val="22"/>
                <w:szCs w:val="22"/>
              </w:rPr>
            </w:pPr>
            <w:proofErr w:type="spellStart"/>
            <w:r>
              <w:rPr>
                <w:rFonts w:ascii="Aptos" w:hAnsi="Aptos"/>
                <w:sz w:val="22"/>
                <w:szCs w:val="22"/>
              </w:rPr>
              <w:t>Recognise</w:t>
            </w:r>
            <w:proofErr w:type="spellEnd"/>
            <w:r>
              <w:rPr>
                <w:rFonts w:ascii="Aptos" w:hAnsi="Aptos"/>
                <w:sz w:val="22"/>
                <w:szCs w:val="22"/>
              </w:rPr>
              <w:t xml:space="preserve"> the diverse experiences of individuals and communities most impacted by sexual violence and the intersecting </w:t>
            </w:r>
            <w:r w:rsidRPr="003059BD">
              <w:rPr>
                <w:rFonts w:ascii="Aptos" w:hAnsi="Aptos" w:cs="Open Sans"/>
                <w:color w:val="auto"/>
                <w:sz w:val="22"/>
                <w:szCs w:val="22"/>
              </w:rPr>
              <w:t xml:space="preserve">impacts and effects of gender, race, </w:t>
            </w:r>
            <w:r>
              <w:rPr>
                <w:rFonts w:ascii="Aptos" w:hAnsi="Aptos" w:cs="Open Sans"/>
                <w:color w:val="auto"/>
                <w:sz w:val="22"/>
                <w:szCs w:val="22"/>
              </w:rPr>
              <w:t xml:space="preserve">class, </w:t>
            </w:r>
            <w:r w:rsidRPr="003059BD">
              <w:rPr>
                <w:rFonts w:ascii="Aptos" w:hAnsi="Aptos" w:cs="Open Sans"/>
                <w:color w:val="auto"/>
                <w:sz w:val="22"/>
                <w:szCs w:val="22"/>
              </w:rPr>
              <w:t xml:space="preserve">disability, sexuality, age, language, culture, </w:t>
            </w:r>
            <w:r>
              <w:rPr>
                <w:rFonts w:ascii="Aptos" w:hAnsi="Aptos" w:cs="Open Sans"/>
                <w:color w:val="auto"/>
                <w:sz w:val="22"/>
                <w:szCs w:val="22"/>
              </w:rPr>
              <w:t xml:space="preserve">migration experience, colonial histories </w:t>
            </w:r>
            <w:r w:rsidRPr="003059BD">
              <w:rPr>
                <w:rFonts w:ascii="Aptos" w:hAnsi="Aptos" w:cs="Open Sans"/>
                <w:color w:val="auto"/>
                <w:sz w:val="22"/>
                <w:szCs w:val="22"/>
              </w:rPr>
              <w:t xml:space="preserve">and other factors </w:t>
            </w:r>
            <w:r>
              <w:rPr>
                <w:rFonts w:ascii="Aptos" w:hAnsi="Aptos" w:cs="Open Sans"/>
                <w:color w:val="auto"/>
                <w:sz w:val="22"/>
                <w:szCs w:val="22"/>
              </w:rPr>
              <w:t>that shape a</w:t>
            </w:r>
            <w:r w:rsidRPr="003059BD">
              <w:rPr>
                <w:rFonts w:ascii="Aptos" w:hAnsi="Aptos" w:cs="Open Sans"/>
                <w:color w:val="auto"/>
                <w:sz w:val="22"/>
                <w:szCs w:val="22"/>
              </w:rPr>
              <w:t xml:space="preserve"> person’s experience of </w:t>
            </w:r>
            <w:r w:rsidRPr="003059BD">
              <w:rPr>
                <w:rFonts w:ascii="Aptos" w:hAnsi="Aptos" w:cs="Open Sans"/>
                <w:color w:val="auto"/>
                <w:sz w:val="22"/>
                <w:szCs w:val="22"/>
              </w:rPr>
              <w:lastRenderedPageBreak/>
              <w:t>violence and their access to support.</w:t>
            </w:r>
          </w:p>
          <w:p w14:paraId="2C5A195B" w14:textId="77777777" w:rsidR="00CA0B4F" w:rsidRPr="003059BD" w:rsidRDefault="00CA0B4F" w:rsidP="00171A0B">
            <w:pPr>
              <w:pStyle w:val="BasicParagraph"/>
              <w:numPr>
                <w:ilvl w:val="0"/>
                <w:numId w:val="6"/>
              </w:numPr>
              <w:suppressAutoHyphens/>
              <w:spacing w:after="120" w:line="240" w:lineRule="auto"/>
              <w:ind w:right="1134"/>
              <w:jc w:val="both"/>
              <w:rPr>
                <w:rFonts w:ascii="Aptos" w:hAnsi="Aptos" w:cs="Open Sans"/>
                <w:color w:val="auto"/>
                <w:sz w:val="22"/>
                <w:szCs w:val="22"/>
              </w:rPr>
            </w:pPr>
            <w:r>
              <w:rPr>
                <w:rFonts w:ascii="Aptos" w:hAnsi="Aptos" w:cs="Open Sans"/>
                <w:color w:val="auto"/>
                <w:sz w:val="22"/>
                <w:szCs w:val="22"/>
              </w:rPr>
              <w:t xml:space="preserve">Work in ways that uphold </w:t>
            </w:r>
            <w:r w:rsidRPr="00757E88">
              <w:rPr>
                <w:rFonts w:ascii="Aptos" w:hAnsi="Aptos"/>
                <w:sz w:val="22"/>
                <w:szCs w:val="22"/>
              </w:rPr>
              <w:t>safety, dignity and respect as fundamental human rights, and are intentional in creating inclusive, affirming and accountable practices in responding to sexual violence</w:t>
            </w:r>
            <w:r>
              <w:rPr>
                <w:rFonts w:ascii="Aptos" w:hAnsi="Aptos"/>
                <w:sz w:val="22"/>
                <w:szCs w:val="22"/>
              </w:rPr>
              <w:t>.</w:t>
            </w:r>
          </w:p>
        </w:tc>
      </w:tr>
      <w:tr w:rsidR="00CA0B4F" w:rsidRPr="003059BD" w14:paraId="0C2C28B1" w14:textId="77777777" w:rsidTr="00171A0B">
        <w:tc>
          <w:tcPr>
            <w:tcW w:w="4322" w:type="dxa"/>
          </w:tcPr>
          <w:p w14:paraId="5DF3728C" w14:textId="77777777" w:rsidR="00CA0B4F" w:rsidRPr="003059BD" w:rsidRDefault="00CA0B4F" w:rsidP="00171A0B">
            <w:pPr>
              <w:pStyle w:val="BasicParagraph"/>
              <w:suppressAutoHyphens/>
              <w:spacing w:after="120" w:line="240" w:lineRule="auto"/>
              <w:ind w:right="1134"/>
              <w:rPr>
                <w:rFonts w:ascii="Aptos" w:hAnsi="Aptos" w:cs="Open Sans"/>
                <w:color w:val="auto"/>
                <w:sz w:val="22"/>
                <w:szCs w:val="22"/>
              </w:rPr>
            </w:pPr>
            <w:r w:rsidRPr="003059BD">
              <w:rPr>
                <w:rFonts w:ascii="Aptos" w:hAnsi="Aptos" w:cs="Open Sans"/>
                <w:color w:val="auto"/>
                <w:sz w:val="22"/>
                <w:szCs w:val="22"/>
              </w:rPr>
              <w:lastRenderedPageBreak/>
              <w:t xml:space="preserve">Evidence-Based </w:t>
            </w:r>
          </w:p>
        </w:tc>
        <w:tc>
          <w:tcPr>
            <w:tcW w:w="5317" w:type="dxa"/>
          </w:tcPr>
          <w:p w14:paraId="5F7E5267" w14:textId="77777777" w:rsidR="00CA0B4F" w:rsidRPr="003059BD" w:rsidRDefault="00CA0B4F" w:rsidP="00171A0B">
            <w:pPr>
              <w:pStyle w:val="BasicParagraph"/>
              <w:suppressAutoHyphens/>
              <w:spacing w:after="120" w:line="240" w:lineRule="auto"/>
              <w:ind w:right="1134"/>
              <w:jc w:val="both"/>
              <w:rPr>
                <w:rFonts w:ascii="Aptos" w:hAnsi="Aptos" w:cs="Open Sans"/>
                <w:color w:val="auto"/>
                <w:sz w:val="22"/>
                <w:szCs w:val="22"/>
              </w:rPr>
            </w:pPr>
            <w:proofErr w:type="spellStart"/>
            <w:r w:rsidRPr="003059BD">
              <w:rPr>
                <w:rFonts w:ascii="Aptos" w:hAnsi="Aptos" w:cs="Open Sans"/>
                <w:color w:val="auto"/>
                <w:sz w:val="22"/>
                <w:szCs w:val="22"/>
              </w:rPr>
              <w:t>Organisations</w:t>
            </w:r>
            <w:proofErr w:type="spellEnd"/>
            <w:r w:rsidRPr="003059BD">
              <w:rPr>
                <w:rFonts w:ascii="Aptos" w:hAnsi="Aptos" w:cs="Open Sans"/>
                <w:color w:val="auto"/>
                <w:sz w:val="22"/>
                <w:szCs w:val="22"/>
              </w:rPr>
              <w:t xml:space="preserve"> must be grounded in and informed by established </w:t>
            </w:r>
            <w:r>
              <w:rPr>
                <w:rFonts w:ascii="Aptos" w:hAnsi="Aptos" w:cs="Open Sans"/>
                <w:color w:val="auto"/>
                <w:sz w:val="22"/>
                <w:szCs w:val="22"/>
              </w:rPr>
              <w:t xml:space="preserve">and accepted </w:t>
            </w:r>
            <w:r w:rsidRPr="003059BD">
              <w:rPr>
                <w:rFonts w:ascii="Aptos" w:hAnsi="Aptos" w:cs="Open Sans"/>
                <w:color w:val="auto"/>
                <w:sz w:val="22"/>
                <w:szCs w:val="22"/>
              </w:rPr>
              <w:t>research and evaluated practice.</w:t>
            </w:r>
          </w:p>
        </w:tc>
      </w:tr>
    </w:tbl>
    <w:p w14:paraId="1521B7AA" w14:textId="77777777" w:rsidR="00CA0B4F" w:rsidRPr="003059BD" w:rsidRDefault="00CA0B4F" w:rsidP="00CA0B4F">
      <w:pPr>
        <w:pStyle w:val="BasicParagraph"/>
        <w:suppressAutoHyphens/>
        <w:spacing w:line="276" w:lineRule="auto"/>
        <w:ind w:left="1134" w:right="1134"/>
        <w:rPr>
          <w:rFonts w:ascii="Aptos" w:hAnsi="Aptos" w:cs="Open Sans"/>
          <w:color w:val="auto"/>
          <w:sz w:val="22"/>
          <w:szCs w:val="22"/>
        </w:rPr>
      </w:pPr>
    </w:p>
    <w:p w14:paraId="498FB26C" w14:textId="77777777" w:rsidR="00CA0B4F" w:rsidRPr="00266A60" w:rsidRDefault="00CA0B4F" w:rsidP="00CA0B4F">
      <w:pPr>
        <w:spacing w:after="0"/>
        <w:ind w:left="567" w:right="567"/>
        <w:jc w:val="both"/>
        <w:rPr>
          <w:rFonts w:ascii="Aptos" w:hAnsi="Aptos"/>
          <w:b/>
          <w:bCs/>
          <w:sz w:val="28"/>
          <w:szCs w:val="28"/>
        </w:rPr>
      </w:pPr>
      <w:r w:rsidRPr="00266A60">
        <w:rPr>
          <w:rFonts w:ascii="Aptos" w:hAnsi="Aptos"/>
          <w:b/>
          <w:bCs/>
          <w:sz w:val="28"/>
          <w:szCs w:val="28"/>
        </w:rPr>
        <w:t>Sexual Violence Sector Coverage</w:t>
      </w:r>
    </w:p>
    <w:p w14:paraId="28BCC5E2" w14:textId="77777777" w:rsidR="00CA0B4F" w:rsidRDefault="00CA0B4F" w:rsidP="00CA0B4F">
      <w:pPr>
        <w:spacing w:after="0"/>
        <w:ind w:left="567" w:right="1134"/>
        <w:jc w:val="both"/>
        <w:rPr>
          <w:rFonts w:ascii="Aptos" w:hAnsi="Aptos"/>
          <w:sz w:val="22"/>
          <w:szCs w:val="22"/>
        </w:rPr>
      </w:pPr>
      <w:r w:rsidRPr="003059BD">
        <w:rPr>
          <w:rFonts w:ascii="Aptos" w:hAnsi="Aptos"/>
          <w:sz w:val="22"/>
          <w:szCs w:val="22"/>
        </w:rPr>
        <w:t xml:space="preserve">The following information provides guidance regarding the types and diversity of services that provide specialist sexual violence services to victim-survivors within Queensland. </w:t>
      </w:r>
      <w:r w:rsidRPr="003059BD">
        <w:rPr>
          <w:rFonts w:ascii="Aptos" w:hAnsi="Aptos"/>
          <w:sz w:val="22"/>
          <w:szCs w:val="22"/>
        </w:rPr>
        <w:tab/>
      </w:r>
    </w:p>
    <w:p w14:paraId="6D00311C" w14:textId="77777777" w:rsidR="00CA0B4F" w:rsidRPr="003059BD" w:rsidRDefault="00CA0B4F" w:rsidP="00CA0B4F">
      <w:pPr>
        <w:spacing w:after="0"/>
        <w:ind w:left="567" w:right="1134"/>
        <w:jc w:val="both"/>
        <w:rPr>
          <w:rFonts w:ascii="Aptos" w:hAnsi="Aptos"/>
          <w:sz w:val="22"/>
          <w:szCs w:val="22"/>
        </w:rPr>
      </w:pPr>
    </w:p>
    <w:p w14:paraId="3B690059" w14:textId="77777777" w:rsidR="00CA0B4F" w:rsidRPr="003B674D" w:rsidRDefault="00CA0B4F" w:rsidP="00CA0B4F">
      <w:pPr>
        <w:pStyle w:val="ListParagraph"/>
        <w:numPr>
          <w:ilvl w:val="0"/>
          <w:numId w:val="2"/>
        </w:numPr>
        <w:spacing w:after="0"/>
        <w:ind w:right="1134"/>
        <w:jc w:val="both"/>
        <w:rPr>
          <w:rFonts w:ascii="Aptos" w:hAnsi="Aptos"/>
          <w:b/>
          <w:bCs/>
          <w:sz w:val="22"/>
          <w:szCs w:val="22"/>
        </w:rPr>
      </w:pPr>
      <w:r w:rsidRPr="003B674D">
        <w:rPr>
          <w:rFonts w:ascii="Aptos" w:hAnsi="Aptos"/>
          <w:b/>
          <w:bCs/>
          <w:sz w:val="22"/>
          <w:szCs w:val="22"/>
        </w:rPr>
        <w:t>Specialist Sexual Violence Services</w:t>
      </w:r>
    </w:p>
    <w:p w14:paraId="463F35DE" w14:textId="77777777" w:rsidR="00CA0B4F" w:rsidRPr="00266A60" w:rsidRDefault="00CA0B4F" w:rsidP="00CA0B4F">
      <w:pPr>
        <w:pStyle w:val="ListParagraph"/>
        <w:spacing w:after="0"/>
        <w:ind w:left="1134" w:right="1134"/>
        <w:jc w:val="both"/>
        <w:rPr>
          <w:rFonts w:ascii="Aptos" w:hAnsi="Aptos"/>
          <w:sz w:val="22"/>
          <w:szCs w:val="22"/>
        </w:rPr>
      </w:pPr>
      <w:r w:rsidRPr="00266A60">
        <w:rPr>
          <w:rFonts w:ascii="Aptos" w:hAnsi="Aptos"/>
          <w:sz w:val="22"/>
          <w:szCs w:val="22"/>
        </w:rPr>
        <w:t xml:space="preserve">Queensland organisations that hold funding and accreditation within solely specialist sexual violence service </w:t>
      </w:r>
      <w:r>
        <w:rPr>
          <w:rFonts w:ascii="Aptos" w:hAnsi="Aptos"/>
          <w:sz w:val="22"/>
          <w:szCs w:val="22"/>
        </w:rPr>
        <w:t xml:space="preserve">funding </w:t>
      </w:r>
      <w:r w:rsidRPr="00266A60">
        <w:rPr>
          <w:rFonts w:ascii="Aptos" w:hAnsi="Aptos"/>
          <w:sz w:val="22"/>
          <w:szCs w:val="22"/>
        </w:rPr>
        <w:t xml:space="preserve">streams. </w:t>
      </w:r>
    </w:p>
    <w:p w14:paraId="02024FD5" w14:textId="77777777" w:rsidR="00CA0B4F" w:rsidRPr="00266A60" w:rsidRDefault="00CA0B4F" w:rsidP="00CA0B4F">
      <w:pPr>
        <w:pStyle w:val="ListParagraph"/>
        <w:spacing w:after="0"/>
        <w:ind w:left="1134" w:right="1134"/>
        <w:jc w:val="both"/>
        <w:rPr>
          <w:rFonts w:ascii="Aptos" w:hAnsi="Aptos"/>
          <w:sz w:val="22"/>
          <w:szCs w:val="22"/>
        </w:rPr>
      </w:pPr>
    </w:p>
    <w:p w14:paraId="2DBD4B1D" w14:textId="77777777" w:rsidR="00CA0B4F" w:rsidRPr="003B674D" w:rsidRDefault="00CA0B4F" w:rsidP="00CA0B4F">
      <w:pPr>
        <w:pStyle w:val="ListParagraph"/>
        <w:numPr>
          <w:ilvl w:val="0"/>
          <w:numId w:val="2"/>
        </w:numPr>
        <w:spacing w:after="0"/>
        <w:ind w:right="1134"/>
        <w:jc w:val="both"/>
        <w:rPr>
          <w:rFonts w:ascii="Aptos" w:hAnsi="Aptos"/>
          <w:sz w:val="22"/>
          <w:szCs w:val="22"/>
        </w:rPr>
      </w:pPr>
      <w:r w:rsidRPr="003B674D">
        <w:rPr>
          <w:rFonts w:ascii="Aptos" w:hAnsi="Aptos"/>
          <w:b/>
          <w:bCs/>
          <w:sz w:val="22"/>
          <w:szCs w:val="22"/>
        </w:rPr>
        <w:t>Dual Purpose Specialist Services</w:t>
      </w:r>
    </w:p>
    <w:p w14:paraId="51F75BDF" w14:textId="77777777" w:rsidR="00CA0B4F" w:rsidRPr="00FD4A57" w:rsidRDefault="00CA0B4F" w:rsidP="00CA0B4F">
      <w:pPr>
        <w:spacing w:after="0"/>
        <w:ind w:left="1134" w:right="1134"/>
        <w:jc w:val="both"/>
        <w:rPr>
          <w:rFonts w:ascii="Aptos" w:hAnsi="Aptos"/>
          <w:sz w:val="22"/>
          <w:szCs w:val="22"/>
        </w:rPr>
      </w:pPr>
      <w:r w:rsidRPr="00FD4A57">
        <w:rPr>
          <w:rFonts w:ascii="Aptos" w:hAnsi="Aptos"/>
          <w:sz w:val="22"/>
          <w:szCs w:val="22"/>
        </w:rPr>
        <w:t xml:space="preserve">Some Queensland organisations hold funding and accreditation across multiple service streams (e.g. sexual violence </w:t>
      </w:r>
      <w:r w:rsidRPr="00FD4A57">
        <w:rPr>
          <w:rFonts w:ascii="Aptos" w:hAnsi="Aptos"/>
          <w:sz w:val="22"/>
          <w:szCs w:val="22"/>
          <w:u w:val="single"/>
        </w:rPr>
        <w:t>and</w:t>
      </w:r>
      <w:r w:rsidRPr="00FD4A57">
        <w:rPr>
          <w:rFonts w:ascii="Aptos" w:hAnsi="Aptos"/>
          <w:sz w:val="22"/>
          <w:szCs w:val="22"/>
        </w:rPr>
        <w:t xml:space="preserve"> women’s health and wellbeing, or housing and homelessness, or domestic and family violence). The criterion referring to core purpose is not intended to exclude organisations that operate across multiple service areas where sexual violence remains a specific funded program and a substantial and defining component of their work. </w:t>
      </w:r>
    </w:p>
    <w:p w14:paraId="198C5DAB" w14:textId="77777777" w:rsidR="00CA0B4F" w:rsidRPr="003059BD" w:rsidRDefault="00CA0B4F" w:rsidP="00CA0B4F">
      <w:pPr>
        <w:spacing w:after="0"/>
        <w:ind w:left="1134" w:right="1134"/>
        <w:rPr>
          <w:rFonts w:ascii="Aptos" w:hAnsi="Aptos"/>
          <w:sz w:val="22"/>
          <w:szCs w:val="22"/>
        </w:rPr>
      </w:pPr>
    </w:p>
    <w:p w14:paraId="38F232ED" w14:textId="77777777" w:rsidR="00CA0B4F" w:rsidRPr="003059BD" w:rsidRDefault="00CA0B4F" w:rsidP="00CA0B4F">
      <w:pPr>
        <w:spacing w:after="0"/>
        <w:ind w:left="567" w:right="567"/>
        <w:jc w:val="both"/>
        <w:rPr>
          <w:rFonts w:ascii="Aptos" w:hAnsi="Aptos"/>
          <w:b/>
          <w:bCs/>
          <w:color w:val="auto"/>
          <w:sz w:val="22"/>
          <w:szCs w:val="22"/>
        </w:rPr>
      </w:pPr>
      <w:r w:rsidRPr="00266A60">
        <w:rPr>
          <w:rFonts w:ascii="Aptos" w:hAnsi="Aptos"/>
          <w:b/>
          <w:bCs/>
          <w:sz w:val="28"/>
          <w:szCs w:val="28"/>
        </w:rPr>
        <w:t>Membership Categories &amp; Eligibility Criteria</w:t>
      </w:r>
    </w:p>
    <w:p w14:paraId="3E9884B7" w14:textId="77777777" w:rsidR="00CA0B4F" w:rsidRPr="00825723" w:rsidRDefault="00CA0B4F" w:rsidP="00CA0B4F">
      <w:pPr>
        <w:spacing w:after="0"/>
        <w:ind w:left="567" w:right="1134"/>
        <w:jc w:val="both"/>
        <w:rPr>
          <w:rFonts w:ascii="Aptos" w:hAnsi="Aptos"/>
          <w:sz w:val="22"/>
          <w:szCs w:val="22"/>
        </w:rPr>
      </w:pPr>
      <w:r w:rsidRPr="003B674D">
        <w:rPr>
          <w:rFonts w:ascii="Aptos" w:hAnsi="Aptos"/>
          <w:sz w:val="22"/>
          <w:szCs w:val="22"/>
        </w:rPr>
        <w:t xml:space="preserve">QSAN has two membership categories. The category in which an organisation or individual is placed determines voting rights </w:t>
      </w:r>
      <w:r>
        <w:rPr>
          <w:rFonts w:ascii="Aptos" w:hAnsi="Aptos"/>
          <w:sz w:val="22"/>
          <w:szCs w:val="22"/>
        </w:rPr>
        <w:t>as set out by the QSAN Inc. constitution</w:t>
      </w:r>
      <w:r w:rsidRPr="003B674D">
        <w:rPr>
          <w:rFonts w:ascii="Aptos" w:hAnsi="Aptos"/>
          <w:sz w:val="22"/>
          <w:szCs w:val="22"/>
        </w:rPr>
        <w:t xml:space="preserve">. It does not limit the extent to which a member may contribute to or influence the work of QSAN. </w:t>
      </w:r>
    </w:p>
    <w:p w14:paraId="7C28396B" w14:textId="77777777" w:rsidR="00CA0B4F" w:rsidRPr="003059BD" w:rsidRDefault="00CA0B4F" w:rsidP="00CA0B4F">
      <w:pPr>
        <w:pStyle w:val="BasicParagraph"/>
        <w:suppressAutoHyphens/>
        <w:spacing w:line="240" w:lineRule="auto"/>
        <w:ind w:left="567" w:right="1134"/>
        <w:jc w:val="both"/>
        <w:rPr>
          <w:rFonts w:ascii="Aptos" w:hAnsi="Aptos" w:cs="Open Sans"/>
          <w:color w:val="auto"/>
          <w:sz w:val="22"/>
          <w:szCs w:val="22"/>
        </w:rPr>
      </w:pPr>
    </w:p>
    <w:p w14:paraId="2E2FAF04" w14:textId="77777777" w:rsidR="00CA0B4F" w:rsidRPr="003B674D" w:rsidRDefault="00CA0B4F" w:rsidP="00CA0B4F">
      <w:pPr>
        <w:pStyle w:val="ListParagraph"/>
        <w:numPr>
          <w:ilvl w:val="0"/>
          <w:numId w:val="3"/>
        </w:numPr>
        <w:spacing w:after="0"/>
        <w:ind w:right="1134"/>
        <w:jc w:val="both"/>
        <w:rPr>
          <w:rFonts w:ascii="Aptos" w:hAnsi="Aptos"/>
          <w:b/>
          <w:bCs/>
          <w:sz w:val="22"/>
          <w:szCs w:val="22"/>
        </w:rPr>
      </w:pPr>
      <w:r w:rsidRPr="003B674D">
        <w:rPr>
          <w:rFonts w:ascii="Aptos" w:hAnsi="Aptos"/>
          <w:b/>
          <w:bCs/>
          <w:sz w:val="22"/>
          <w:szCs w:val="22"/>
        </w:rPr>
        <w:t>Full Members (Voting)</w:t>
      </w:r>
    </w:p>
    <w:p w14:paraId="7659EAB7" w14:textId="77777777" w:rsidR="00CA0B4F" w:rsidRPr="00011DE6" w:rsidRDefault="00CA0B4F" w:rsidP="00CA0B4F">
      <w:pPr>
        <w:spacing w:after="0"/>
        <w:ind w:left="1134" w:right="1134"/>
        <w:jc w:val="both"/>
        <w:rPr>
          <w:rFonts w:ascii="Aptos" w:hAnsi="Aptos"/>
          <w:sz w:val="22"/>
          <w:szCs w:val="22"/>
        </w:rPr>
      </w:pPr>
      <w:r w:rsidRPr="00011DE6">
        <w:rPr>
          <w:rFonts w:ascii="Aptos" w:hAnsi="Aptos"/>
          <w:sz w:val="22"/>
          <w:szCs w:val="22"/>
        </w:rPr>
        <w:t xml:space="preserve">Full members hold organisational voting rights as set out in the QSAN Inc. constitution and are the primary members of QSAN. Full membership is open to organisations whose core purpose is the direct provision of specialist sexual violence services in Queensland. </w:t>
      </w:r>
    </w:p>
    <w:p w14:paraId="728E6C82" w14:textId="77777777" w:rsidR="00CA0B4F" w:rsidRPr="00011DE6" w:rsidRDefault="00CA0B4F" w:rsidP="00CA0B4F">
      <w:pPr>
        <w:spacing w:after="0"/>
        <w:ind w:left="1134" w:right="1134"/>
        <w:jc w:val="both"/>
        <w:rPr>
          <w:rFonts w:ascii="Aptos" w:hAnsi="Aptos"/>
          <w:sz w:val="22"/>
          <w:szCs w:val="22"/>
        </w:rPr>
      </w:pPr>
      <w:r w:rsidRPr="00011DE6">
        <w:rPr>
          <w:rFonts w:ascii="Aptos" w:hAnsi="Aptos"/>
          <w:sz w:val="22"/>
          <w:szCs w:val="22"/>
        </w:rPr>
        <w:t>Full membership is intended for organisations whose core operational identity is defined by specialist sexual violence service delivery. Examples of organisations that may meet these criteria include specialist sexual violence support</w:t>
      </w:r>
      <w:r>
        <w:rPr>
          <w:rFonts w:ascii="Aptos" w:hAnsi="Aptos"/>
          <w:sz w:val="22"/>
          <w:szCs w:val="22"/>
        </w:rPr>
        <w:t xml:space="preserve">, </w:t>
      </w:r>
      <w:r w:rsidRPr="00011DE6">
        <w:rPr>
          <w:rFonts w:ascii="Aptos" w:hAnsi="Aptos"/>
          <w:sz w:val="22"/>
          <w:szCs w:val="22"/>
        </w:rPr>
        <w:t>therapeutic counselling, and advocacy services. Organisations that provide sexual violence related services as one element of a broader generalist service model would more appropriately be considered for Supporting Membership.</w:t>
      </w:r>
    </w:p>
    <w:p w14:paraId="5CE5A525" w14:textId="77777777" w:rsidR="00CA0B4F" w:rsidRPr="00B91F6E" w:rsidRDefault="00CA0B4F" w:rsidP="00CA0B4F">
      <w:pPr>
        <w:spacing w:after="0"/>
        <w:ind w:right="1134"/>
        <w:jc w:val="both"/>
        <w:rPr>
          <w:rFonts w:ascii="Aptos" w:hAnsi="Aptos"/>
          <w:b/>
          <w:bCs/>
          <w:sz w:val="22"/>
          <w:szCs w:val="22"/>
        </w:rPr>
      </w:pPr>
    </w:p>
    <w:p w14:paraId="70FD6843" w14:textId="77777777" w:rsidR="00CA0B4F" w:rsidRDefault="00CA0B4F" w:rsidP="00CA0B4F">
      <w:pPr>
        <w:pStyle w:val="ListParagraph"/>
        <w:spacing w:after="0"/>
        <w:ind w:left="1134" w:right="1134"/>
        <w:jc w:val="both"/>
        <w:rPr>
          <w:rFonts w:ascii="Aptos" w:hAnsi="Aptos"/>
          <w:b/>
          <w:bCs/>
          <w:sz w:val="22"/>
          <w:szCs w:val="22"/>
        </w:rPr>
      </w:pPr>
      <w:r w:rsidRPr="009E5DBE">
        <w:rPr>
          <w:rFonts w:ascii="Aptos" w:hAnsi="Aptos"/>
          <w:b/>
          <w:bCs/>
          <w:sz w:val="22"/>
          <w:szCs w:val="22"/>
        </w:rPr>
        <w:lastRenderedPageBreak/>
        <w:t xml:space="preserve">An organisation is eligible to be a Full Member if it meets the following criteria: </w:t>
      </w:r>
    </w:p>
    <w:p w14:paraId="4495BACA" w14:textId="77777777" w:rsidR="00CA0B4F" w:rsidRPr="009E5DBE" w:rsidRDefault="00CA0B4F" w:rsidP="00CA0B4F">
      <w:pPr>
        <w:pStyle w:val="ListParagraph"/>
        <w:spacing w:after="0"/>
        <w:ind w:left="1134" w:right="1134"/>
        <w:jc w:val="both"/>
        <w:rPr>
          <w:rFonts w:ascii="Aptos" w:hAnsi="Aptos"/>
          <w:b/>
          <w:bCs/>
          <w:sz w:val="22"/>
          <w:szCs w:val="22"/>
        </w:rPr>
      </w:pPr>
    </w:p>
    <w:tbl>
      <w:tblPr>
        <w:tblStyle w:val="TableGrid"/>
        <w:tblW w:w="0" w:type="auto"/>
        <w:tblInd w:w="792" w:type="dxa"/>
        <w:tblLook w:val="04A0" w:firstRow="1" w:lastRow="0" w:firstColumn="1" w:lastColumn="0" w:noHBand="0" w:noVBand="1"/>
      </w:tblPr>
      <w:tblGrid>
        <w:gridCol w:w="2672"/>
        <w:gridCol w:w="7298"/>
      </w:tblGrid>
      <w:tr w:rsidR="00CA0B4F" w:rsidRPr="003059BD" w14:paraId="0B711B6A" w14:textId="77777777" w:rsidTr="00171A0B">
        <w:tc>
          <w:tcPr>
            <w:tcW w:w="9970" w:type="dxa"/>
            <w:gridSpan w:val="2"/>
            <w:shd w:val="clear" w:color="auto" w:fill="ADADAD" w:themeFill="background2" w:themeFillShade="BF"/>
          </w:tcPr>
          <w:p w14:paraId="3F2BB951" w14:textId="77777777" w:rsidR="00CA0B4F" w:rsidRPr="003059BD" w:rsidRDefault="00CA0B4F" w:rsidP="00171A0B">
            <w:pPr>
              <w:pStyle w:val="BasicParagraph"/>
              <w:suppressAutoHyphens/>
              <w:spacing w:after="120" w:line="240" w:lineRule="auto"/>
              <w:ind w:left="1134" w:right="1134"/>
              <w:rPr>
                <w:rFonts w:ascii="Aptos" w:hAnsi="Aptos"/>
              </w:rPr>
            </w:pPr>
            <w:r>
              <w:rPr>
                <w:rFonts w:ascii="Aptos" w:hAnsi="Aptos" w:cs="Open Sans"/>
                <w:b/>
                <w:bCs/>
                <w:color w:val="auto"/>
                <w:sz w:val="22"/>
                <w:szCs w:val="22"/>
              </w:rPr>
              <w:t xml:space="preserve">Full Member </w:t>
            </w:r>
            <w:r w:rsidRPr="003B674D">
              <w:rPr>
                <w:rFonts w:ascii="Aptos" w:hAnsi="Aptos" w:cs="Open Sans"/>
                <w:b/>
                <w:bCs/>
                <w:color w:val="auto"/>
                <w:sz w:val="22"/>
                <w:szCs w:val="22"/>
              </w:rPr>
              <w:t>Eligibility Criteria</w:t>
            </w:r>
          </w:p>
        </w:tc>
      </w:tr>
      <w:tr w:rsidR="00CA0B4F" w:rsidRPr="003059BD" w14:paraId="2EC8C916" w14:textId="77777777" w:rsidTr="00171A0B">
        <w:tc>
          <w:tcPr>
            <w:tcW w:w="2672" w:type="dxa"/>
          </w:tcPr>
          <w:p w14:paraId="0D3573D3"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a)</w:t>
            </w:r>
          </w:p>
        </w:tc>
        <w:tc>
          <w:tcPr>
            <w:tcW w:w="7298" w:type="dxa"/>
          </w:tcPr>
          <w:p w14:paraId="56A90F9C"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Is a not-for-profit body corporate registered and operating in Queensland</w:t>
            </w:r>
            <w:r>
              <w:rPr>
                <w:rFonts w:ascii="Aptos" w:hAnsi="Aptos"/>
                <w:sz w:val="22"/>
                <w:szCs w:val="22"/>
              </w:rPr>
              <w:t>.</w:t>
            </w:r>
          </w:p>
        </w:tc>
      </w:tr>
      <w:tr w:rsidR="00CA0B4F" w:rsidRPr="003059BD" w14:paraId="6C5341C6" w14:textId="77777777" w:rsidTr="00171A0B">
        <w:tc>
          <w:tcPr>
            <w:tcW w:w="2672" w:type="dxa"/>
          </w:tcPr>
          <w:p w14:paraId="67D71CAB"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b)</w:t>
            </w:r>
          </w:p>
        </w:tc>
        <w:tc>
          <w:tcPr>
            <w:tcW w:w="7298" w:type="dxa"/>
          </w:tcPr>
          <w:p w14:paraId="4273B77E" w14:textId="77777777" w:rsidR="00CA0B4F" w:rsidRPr="00644C02" w:rsidRDefault="00CA0B4F" w:rsidP="00171A0B">
            <w:pPr>
              <w:pStyle w:val="ListParagraph"/>
              <w:ind w:left="1134" w:right="1134"/>
              <w:jc w:val="both"/>
              <w:rPr>
                <w:rFonts w:ascii="Aptos" w:hAnsi="Aptos"/>
                <w:sz w:val="22"/>
                <w:szCs w:val="22"/>
              </w:rPr>
            </w:pPr>
            <w:r w:rsidRPr="00644C02">
              <w:rPr>
                <w:rFonts w:ascii="Aptos" w:hAnsi="Aptos"/>
                <w:sz w:val="22"/>
                <w:szCs w:val="22"/>
              </w:rPr>
              <w:t xml:space="preserve">Has at its core purpose the direct provision of specialist sexual violence services for victim-survivors in Queensland including support and therapeutic counselling. </w:t>
            </w:r>
          </w:p>
        </w:tc>
      </w:tr>
      <w:tr w:rsidR="00CA0B4F" w:rsidRPr="003059BD" w14:paraId="414C82C0" w14:textId="77777777" w:rsidTr="00171A0B">
        <w:tc>
          <w:tcPr>
            <w:tcW w:w="2672" w:type="dxa"/>
          </w:tcPr>
          <w:p w14:paraId="510F4370"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c)</w:t>
            </w:r>
          </w:p>
        </w:tc>
        <w:tc>
          <w:tcPr>
            <w:tcW w:w="7298" w:type="dxa"/>
          </w:tcPr>
          <w:p w14:paraId="519AF8ED" w14:textId="77777777" w:rsidR="00CA0B4F" w:rsidRPr="00644C02" w:rsidRDefault="00CA0B4F" w:rsidP="00171A0B">
            <w:pPr>
              <w:pStyle w:val="ListParagraph"/>
              <w:ind w:left="1134" w:right="1134"/>
              <w:jc w:val="both"/>
              <w:rPr>
                <w:rFonts w:ascii="Aptos" w:hAnsi="Aptos"/>
                <w:sz w:val="22"/>
                <w:szCs w:val="22"/>
              </w:rPr>
            </w:pPr>
            <w:r w:rsidRPr="00644C02">
              <w:rPr>
                <w:rFonts w:ascii="Aptos" w:hAnsi="Aptos"/>
                <w:sz w:val="22"/>
                <w:szCs w:val="22"/>
              </w:rPr>
              <w:t xml:space="preserve">Delivers government funded specialist sexual violence services. </w:t>
            </w:r>
          </w:p>
        </w:tc>
      </w:tr>
      <w:tr w:rsidR="00CA0B4F" w:rsidRPr="003059BD" w14:paraId="01989BF7" w14:textId="77777777" w:rsidTr="00171A0B">
        <w:tc>
          <w:tcPr>
            <w:tcW w:w="2672" w:type="dxa"/>
          </w:tcPr>
          <w:p w14:paraId="2F40D3BF"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d)</w:t>
            </w:r>
          </w:p>
        </w:tc>
        <w:tc>
          <w:tcPr>
            <w:tcW w:w="7298" w:type="dxa"/>
          </w:tcPr>
          <w:p w14:paraId="6508119D" w14:textId="77777777" w:rsidR="00CA0B4F" w:rsidRPr="00644C02" w:rsidRDefault="00CA0B4F" w:rsidP="00171A0B">
            <w:pPr>
              <w:pStyle w:val="ListParagraph"/>
              <w:ind w:left="1134" w:right="1134"/>
              <w:jc w:val="both"/>
              <w:rPr>
                <w:rFonts w:ascii="Aptos" w:hAnsi="Aptos"/>
                <w:sz w:val="22"/>
                <w:szCs w:val="22"/>
              </w:rPr>
            </w:pPr>
            <w:r w:rsidRPr="00644C02">
              <w:rPr>
                <w:rFonts w:ascii="Aptos" w:hAnsi="Aptos"/>
                <w:sz w:val="22"/>
                <w:szCs w:val="22"/>
              </w:rPr>
              <w:t>Operates from a trauma informed, intersectional feminist and evidence-based framework.</w:t>
            </w:r>
          </w:p>
        </w:tc>
      </w:tr>
      <w:tr w:rsidR="00CA0B4F" w:rsidRPr="003059BD" w14:paraId="68A9F28F" w14:textId="77777777" w:rsidTr="00171A0B">
        <w:tc>
          <w:tcPr>
            <w:tcW w:w="2672" w:type="dxa"/>
          </w:tcPr>
          <w:p w14:paraId="56A403BC"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e)</w:t>
            </w:r>
          </w:p>
        </w:tc>
        <w:tc>
          <w:tcPr>
            <w:tcW w:w="7298" w:type="dxa"/>
          </w:tcPr>
          <w:p w14:paraId="6D301531" w14:textId="1A9DB4AF" w:rsidR="00CA0B4F" w:rsidRPr="00644C02" w:rsidRDefault="00CA0B4F" w:rsidP="00171A0B">
            <w:pPr>
              <w:pStyle w:val="ListParagraph"/>
              <w:ind w:left="1134" w:right="1134"/>
              <w:jc w:val="both"/>
              <w:rPr>
                <w:rFonts w:ascii="Aptos" w:hAnsi="Aptos"/>
                <w:sz w:val="22"/>
                <w:szCs w:val="22"/>
              </w:rPr>
            </w:pPr>
            <w:r w:rsidRPr="00644C02">
              <w:rPr>
                <w:rFonts w:ascii="Aptos" w:hAnsi="Aptos"/>
                <w:sz w:val="22"/>
                <w:szCs w:val="22"/>
              </w:rPr>
              <w:t>Delivers funded program(s) across sexual violence service continuum including at least one program providing direct support and therapeutic services to victim-survivors of sexual violence.</w:t>
            </w:r>
            <w:r w:rsidR="00933010" w:rsidRPr="00644C02">
              <w:rPr>
                <w:rFonts w:ascii="Aptos" w:hAnsi="Aptos"/>
                <w:sz w:val="22"/>
                <w:szCs w:val="22"/>
              </w:rPr>
              <w:t xml:space="preserve">   </w:t>
            </w:r>
          </w:p>
        </w:tc>
      </w:tr>
      <w:tr w:rsidR="00CA0B4F" w:rsidRPr="003059BD" w14:paraId="467E5913" w14:textId="77777777" w:rsidTr="00171A0B">
        <w:tc>
          <w:tcPr>
            <w:tcW w:w="2672" w:type="dxa"/>
          </w:tcPr>
          <w:p w14:paraId="5ACB383B"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f)</w:t>
            </w:r>
          </w:p>
        </w:tc>
        <w:tc>
          <w:tcPr>
            <w:tcW w:w="7298" w:type="dxa"/>
          </w:tcPr>
          <w:p w14:paraId="413918EF"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 xml:space="preserve">Is HSQF certified </w:t>
            </w:r>
            <w:r>
              <w:rPr>
                <w:rFonts w:ascii="Aptos" w:hAnsi="Aptos"/>
                <w:sz w:val="22"/>
                <w:szCs w:val="22"/>
              </w:rPr>
              <w:t>OR</w:t>
            </w:r>
            <w:r w:rsidRPr="003B674D">
              <w:rPr>
                <w:rFonts w:ascii="Aptos" w:hAnsi="Aptos"/>
                <w:sz w:val="22"/>
                <w:szCs w:val="22"/>
              </w:rPr>
              <w:t xml:space="preserve"> holds an equivalent quality certification accepted by the </w:t>
            </w:r>
            <w:r>
              <w:rPr>
                <w:rFonts w:ascii="Aptos" w:hAnsi="Aptos"/>
                <w:sz w:val="22"/>
                <w:szCs w:val="22"/>
              </w:rPr>
              <w:t>QSAN M</w:t>
            </w:r>
            <w:r w:rsidRPr="003B674D">
              <w:rPr>
                <w:rFonts w:ascii="Aptos" w:hAnsi="Aptos"/>
                <w:sz w:val="22"/>
                <w:szCs w:val="22"/>
              </w:rPr>
              <w:t xml:space="preserve">anagement </w:t>
            </w:r>
            <w:r>
              <w:rPr>
                <w:rFonts w:ascii="Aptos" w:hAnsi="Aptos"/>
                <w:sz w:val="22"/>
                <w:szCs w:val="22"/>
              </w:rPr>
              <w:t>C</w:t>
            </w:r>
            <w:r w:rsidRPr="003B674D">
              <w:rPr>
                <w:rFonts w:ascii="Aptos" w:hAnsi="Aptos"/>
                <w:sz w:val="22"/>
                <w:szCs w:val="22"/>
              </w:rPr>
              <w:t>ommittee</w:t>
            </w:r>
            <w:r>
              <w:rPr>
                <w:rFonts w:ascii="Aptos" w:hAnsi="Aptos"/>
                <w:sz w:val="22"/>
                <w:szCs w:val="22"/>
              </w:rPr>
              <w:t>.</w:t>
            </w:r>
            <w:r w:rsidRPr="003B674D">
              <w:rPr>
                <w:rFonts w:ascii="Aptos" w:hAnsi="Aptos"/>
                <w:sz w:val="22"/>
                <w:szCs w:val="22"/>
              </w:rPr>
              <w:t xml:space="preserve"> </w:t>
            </w:r>
          </w:p>
        </w:tc>
      </w:tr>
      <w:tr w:rsidR="00CA0B4F" w:rsidRPr="003059BD" w14:paraId="17AFDF0B" w14:textId="77777777" w:rsidTr="00171A0B">
        <w:tc>
          <w:tcPr>
            <w:tcW w:w="2672" w:type="dxa"/>
          </w:tcPr>
          <w:p w14:paraId="782BF5FB"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g)</w:t>
            </w:r>
          </w:p>
        </w:tc>
        <w:tc>
          <w:tcPr>
            <w:tcW w:w="7298" w:type="dxa"/>
          </w:tcPr>
          <w:p w14:paraId="49889458"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Commits to upholding and supporting the objects, strategic priorities and values statement of QSAN</w:t>
            </w:r>
            <w:r>
              <w:rPr>
                <w:rFonts w:ascii="Aptos" w:hAnsi="Aptos"/>
                <w:sz w:val="22"/>
                <w:szCs w:val="22"/>
              </w:rPr>
              <w:t>.</w:t>
            </w:r>
          </w:p>
        </w:tc>
      </w:tr>
      <w:tr w:rsidR="00CA0B4F" w:rsidRPr="003059BD" w14:paraId="71930747" w14:textId="77777777" w:rsidTr="00171A0B">
        <w:tc>
          <w:tcPr>
            <w:tcW w:w="2672" w:type="dxa"/>
          </w:tcPr>
          <w:p w14:paraId="510C7220"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h)</w:t>
            </w:r>
          </w:p>
        </w:tc>
        <w:tc>
          <w:tcPr>
            <w:tcW w:w="7298" w:type="dxa"/>
          </w:tcPr>
          <w:p w14:paraId="65831A40" w14:textId="77777777" w:rsidR="00CA0B4F" w:rsidRPr="003B674D" w:rsidRDefault="00CA0B4F" w:rsidP="00171A0B">
            <w:pPr>
              <w:pStyle w:val="ListParagraph"/>
              <w:ind w:left="1134" w:right="1134"/>
              <w:jc w:val="both"/>
              <w:rPr>
                <w:rFonts w:ascii="Aptos" w:hAnsi="Aptos"/>
                <w:sz w:val="22"/>
                <w:szCs w:val="22"/>
              </w:rPr>
            </w:pPr>
            <w:r w:rsidRPr="003B674D">
              <w:rPr>
                <w:rFonts w:ascii="Aptos" w:hAnsi="Aptos"/>
                <w:sz w:val="22"/>
                <w:szCs w:val="22"/>
              </w:rPr>
              <w:t xml:space="preserve">Agrees to be bound by the </w:t>
            </w:r>
            <w:r>
              <w:rPr>
                <w:rFonts w:ascii="Aptos" w:hAnsi="Aptos"/>
                <w:sz w:val="22"/>
                <w:szCs w:val="22"/>
              </w:rPr>
              <w:t>C</w:t>
            </w:r>
            <w:r w:rsidRPr="003B674D">
              <w:rPr>
                <w:rFonts w:ascii="Aptos" w:hAnsi="Aptos"/>
                <w:sz w:val="22"/>
                <w:szCs w:val="22"/>
              </w:rPr>
              <w:t>onstitution</w:t>
            </w:r>
            <w:r>
              <w:rPr>
                <w:rFonts w:ascii="Aptos" w:hAnsi="Aptos"/>
                <w:sz w:val="22"/>
                <w:szCs w:val="22"/>
              </w:rPr>
              <w:t xml:space="preserve"> </w:t>
            </w:r>
            <w:r w:rsidRPr="003B674D">
              <w:rPr>
                <w:rFonts w:ascii="Aptos" w:hAnsi="Aptos"/>
                <w:sz w:val="22"/>
                <w:szCs w:val="22"/>
              </w:rPr>
              <w:t>and governance documents of QSAN</w:t>
            </w:r>
            <w:r>
              <w:rPr>
                <w:rFonts w:ascii="Aptos" w:hAnsi="Aptos"/>
                <w:sz w:val="22"/>
                <w:szCs w:val="22"/>
              </w:rPr>
              <w:t>.</w:t>
            </w:r>
          </w:p>
        </w:tc>
      </w:tr>
    </w:tbl>
    <w:p w14:paraId="308B1C90" w14:textId="77777777" w:rsidR="00CA0B4F" w:rsidRDefault="00CA0B4F" w:rsidP="00CA0B4F">
      <w:pPr>
        <w:spacing w:line="278" w:lineRule="auto"/>
        <w:rPr>
          <w:rFonts w:ascii="Aptos" w:hAnsi="Aptos" w:cs="Open Sans"/>
          <w:b/>
          <w:bCs/>
          <w:color w:val="auto"/>
          <w:kern w:val="0"/>
          <w:sz w:val="22"/>
          <w:szCs w:val="22"/>
          <w:lang w:val="en-US"/>
          <w14:ligatures w14:val="none"/>
        </w:rPr>
      </w:pPr>
    </w:p>
    <w:p w14:paraId="63D39E32" w14:textId="77777777" w:rsidR="00CA0B4F" w:rsidRPr="003B674D" w:rsidRDefault="00CA0B4F" w:rsidP="00CA0B4F">
      <w:pPr>
        <w:pStyle w:val="BasicParagraph"/>
        <w:numPr>
          <w:ilvl w:val="0"/>
          <w:numId w:val="3"/>
        </w:numPr>
        <w:suppressAutoHyphens/>
        <w:spacing w:line="240" w:lineRule="auto"/>
        <w:ind w:right="1134"/>
        <w:jc w:val="both"/>
        <w:rPr>
          <w:rFonts w:ascii="Aptos" w:hAnsi="Aptos" w:cs="Open Sans"/>
          <w:b/>
          <w:bCs/>
          <w:color w:val="auto"/>
          <w:sz w:val="22"/>
          <w:szCs w:val="22"/>
        </w:rPr>
      </w:pPr>
      <w:r w:rsidRPr="003B674D">
        <w:rPr>
          <w:rFonts w:ascii="Aptos" w:hAnsi="Aptos" w:cs="Open Sans"/>
          <w:b/>
          <w:bCs/>
          <w:color w:val="auto"/>
          <w:sz w:val="22"/>
          <w:szCs w:val="22"/>
        </w:rPr>
        <w:t>Supporting Members (Non-Voting)</w:t>
      </w:r>
    </w:p>
    <w:p w14:paraId="4868D4DB" w14:textId="77777777" w:rsidR="00CA0B4F" w:rsidRDefault="00CA0B4F" w:rsidP="00CA0B4F">
      <w:pPr>
        <w:pStyle w:val="ListParagraph"/>
        <w:spacing w:after="0"/>
        <w:ind w:left="1134" w:right="1134"/>
        <w:jc w:val="both"/>
        <w:rPr>
          <w:rFonts w:ascii="Aptos" w:hAnsi="Aptos"/>
          <w:sz w:val="22"/>
          <w:szCs w:val="22"/>
        </w:rPr>
      </w:pPr>
      <w:r w:rsidRPr="003B674D">
        <w:rPr>
          <w:rFonts w:ascii="Aptos" w:hAnsi="Aptos"/>
          <w:sz w:val="22"/>
          <w:szCs w:val="22"/>
        </w:rPr>
        <w:t>Supporting members do not hold voting rights</w:t>
      </w:r>
      <w:r>
        <w:rPr>
          <w:rFonts w:ascii="Aptos" w:hAnsi="Aptos"/>
          <w:sz w:val="22"/>
          <w:szCs w:val="22"/>
        </w:rPr>
        <w:t xml:space="preserve">. Supporting membership is open to both organisations and individuals. Supporting Members can attend events, forums and professional development activities arranged by QSAN, and receive sector communications and publications, subject to any fee or access conditions determined by the Management Committee from time to time. QSAN will invite Supporting Members to contribute to the work of QSAN through participation in advisory or working groups, events and forums, and consultation of key activities. </w:t>
      </w:r>
    </w:p>
    <w:p w14:paraId="78BAB696" w14:textId="77777777" w:rsidR="00CA0B4F" w:rsidRDefault="00CA0B4F" w:rsidP="00CA0B4F">
      <w:pPr>
        <w:pStyle w:val="ListParagraph"/>
        <w:spacing w:after="0"/>
        <w:ind w:left="1134" w:right="1134"/>
        <w:jc w:val="both"/>
        <w:rPr>
          <w:rFonts w:ascii="Aptos" w:hAnsi="Aptos"/>
          <w:sz w:val="22"/>
          <w:szCs w:val="22"/>
        </w:rPr>
      </w:pPr>
    </w:p>
    <w:p w14:paraId="2DFBA150" w14:textId="77777777" w:rsidR="00CA0B4F" w:rsidRDefault="00CA0B4F" w:rsidP="00CA0B4F">
      <w:pPr>
        <w:pStyle w:val="ListParagraph"/>
        <w:numPr>
          <w:ilvl w:val="0"/>
          <w:numId w:val="8"/>
        </w:numPr>
        <w:spacing w:after="0"/>
        <w:ind w:right="1134"/>
        <w:jc w:val="both"/>
        <w:rPr>
          <w:rFonts w:ascii="Aptos" w:hAnsi="Aptos"/>
          <w:sz w:val="22"/>
          <w:szCs w:val="22"/>
        </w:rPr>
      </w:pPr>
      <w:r w:rsidRPr="003E7522">
        <w:rPr>
          <w:rFonts w:ascii="Aptos" w:hAnsi="Aptos"/>
          <w:b/>
          <w:bCs/>
          <w:sz w:val="22"/>
          <w:szCs w:val="22"/>
        </w:rPr>
        <w:t>Supporting Member - Organisations -</w:t>
      </w:r>
      <w:r>
        <w:rPr>
          <w:rFonts w:ascii="Aptos" w:hAnsi="Aptos"/>
          <w:sz w:val="22"/>
          <w:szCs w:val="22"/>
        </w:rPr>
        <w:t xml:space="preserve"> </w:t>
      </w:r>
      <w:r w:rsidRPr="003B674D">
        <w:rPr>
          <w:rFonts w:ascii="Aptos" w:hAnsi="Aptos"/>
          <w:sz w:val="22"/>
          <w:szCs w:val="22"/>
        </w:rPr>
        <w:t>This category recognises organisations whose work contributes meaningfully to addressing sexual violence, including through research, education, advocacy, law reform, primary prevention or related community services</w:t>
      </w:r>
      <w:r>
        <w:rPr>
          <w:rFonts w:ascii="Aptos" w:hAnsi="Aptos"/>
          <w:sz w:val="22"/>
          <w:szCs w:val="22"/>
        </w:rPr>
        <w:t xml:space="preserve">, but </w:t>
      </w:r>
      <w:r w:rsidRPr="003B674D">
        <w:rPr>
          <w:rFonts w:ascii="Aptos" w:hAnsi="Aptos"/>
          <w:sz w:val="22"/>
          <w:szCs w:val="22"/>
        </w:rPr>
        <w:t>whose core organisational purpose is not the direct delivery of specialist sexual violence services</w:t>
      </w:r>
      <w:r>
        <w:rPr>
          <w:rFonts w:ascii="Aptos" w:hAnsi="Aptos"/>
          <w:sz w:val="22"/>
          <w:szCs w:val="22"/>
        </w:rPr>
        <w:t xml:space="preserve"> and/or does not otherwise meet the requirements for full membership</w:t>
      </w:r>
      <w:r w:rsidRPr="003B674D">
        <w:rPr>
          <w:rFonts w:ascii="Aptos" w:hAnsi="Aptos"/>
          <w:sz w:val="22"/>
          <w:szCs w:val="22"/>
        </w:rPr>
        <w:t xml:space="preserve">. </w:t>
      </w:r>
    </w:p>
    <w:p w14:paraId="2968479D" w14:textId="77777777" w:rsidR="00CA0B4F" w:rsidRDefault="00CA0B4F" w:rsidP="00CA0B4F">
      <w:pPr>
        <w:pStyle w:val="ListParagraph"/>
        <w:spacing w:after="0"/>
        <w:ind w:left="1134" w:right="1134"/>
        <w:jc w:val="both"/>
        <w:rPr>
          <w:rFonts w:ascii="Aptos" w:hAnsi="Aptos"/>
          <w:sz w:val="22"/>
          <w:szCs w:val="22"/>
        </w:rPr>
      </w:pPr>
    </w:p>
    <w:p w14:paraId="20902BCD" w14:textId="77777777" w:rsidR="00CA0B4F" w:rsidRDefault="00CA0B4F" w:rsidP="00CA0B4F">
      <w:pPr>
        <w:pStyle w:val="ListParagraph"/>
        <w:numPr>
          <w:ilvl w:val="0"/>
          <w:numId w:val="8"/>
        </w:numPr>
        <w:spacing w:after="0"/>
        <w:ind w:right="1134"/>
        <w:jc w:val="both"/>
        <w:rPr>
          <w:rFonts w:ascii="Aptos" w:hAnsi="Aptos"/>
          <w:sz w:val="22"/>
          <w:szCs w:val="22"/>
        </w:rPr>
      </w:pPr>
      <w:r w:rsidRPr="003E7522">
        <w:rPr>
          <w:rFonts w:ascii="Aptos" w:hAnsi="Aptos"/>
          <w:b/>
          <w:bCs/>
          <w:sz w:val="22"/>
          <w:szCs w:val="22"/>
        </w:rPr>
        <w:t>Supporting Member - Individuals</w:t>
      </w:r>
      <w:r w:rsidRPr="003B674D">
        <w:rPr>
          <w:rFonts w:ascii="Aptos" w:hAnsi="Aptos"/>
          <w:sz w:val="22"/>
          <w:szCs w:val="22"/>
        </w:rPr>
        <w:t xml:space="preserve"> </w:t>
      </w:r>
      <w:r>
        <w:rPr>
          <w:rFonts w:ascii="Aptos" w:hAnsi="Aptos"/>
          <w:sz w:val="22"/>
          <w:szCs w:val="22"/>
        </w:rPr>
        <w:t xml:space="preserve">– This category is open to victim/survivors of sexual violence, </w:t>
      </w:r>
      <w:r w:rsidRPr="003B674D">
        <w:rPr>
          <w:rFonts w:ascii="Aptos" w:hAnsi="Aptos"/>
          <w:sz w:val="22"/>
          <w:szCs w:val="22"/>
        </w:rPr>
        <w:t xml:space="preserve">students, researchers, practitioners, advocates (including lived </w:t>
      </w:r>
      <w:r w:rsidRPr="003B674D">
        <w:rPr>
          <w:rFonts w:ascii="Aptos" w:hAnsi="Aptos"/>
          <w:sz w:val="22"/>
          <w:szCs w:val="22"/>
        </w:rPr>
        <w:lastRenderedPageBreak/>
        <w:t xml:space="preserve">experience) and other individuals who wish to support QSAN and engage with the sector. </w:t>
      </w:r>
    </w:p>
    <w:p w14:paraId="55ED222D" w14:textId="77777777" w:rsidR="00CA0B4F" w:rsidRPr="003B674D" w:rsidRDefault="00CA0B4F" w:rsidP="00CA0B4F">
      <w:pPr>
        <w:pStyle w:val="ListParagraph"/>
        <w:spacing w:after="0"/>
        <w:ind w:left="1134" w:right="1134"/>
        <w:jc w:val="both"/>
        <w:rPr>
          <w:rFonts w:ascii="Aptos" w:hAnsi="Aptos"/>
          <w:sz w:val="22"/>
          <w:szCs w:val="22"/>
        </w:rPr>
      </w:pPr>
    </w:p>
    <w:p w14:paraId="0544F5DD" w14:textId="77777777" w:rsidR="00CA0B4F" w:rsidRDefault="00CA0B4F" w:rsidP="00CA0B4F">
      <w:pPr>
        <w:pStyle w:val="ListParagraph"/>
        <w:spacing w:after="0"/>
        <w:ind w:left="1134" w:right="1134"/>
        <w:jc w:val="both"/>
        <w:rPr>
          <w:rFonts w:ascii="Aptos" w:hAnsi="Aptos"/>
          <w:b/>
          <w:bCs/>
          <w:sz w:val="22"/>
          <w:szCs w:val="22"/>
        </w:rPr>
      </w:pPr>
      <w:r w:rsidRPr="009E5DBE">
        <w:rPr>
          <w:rFonts w:ascii="Aptos" w:hAnsi="Aptos"/>
          <w:b/>
          <w:bCs/>
          <w:sz w:val="22"/>
          <w:szCs w:val="22"/>
        </w:rPr>
        <w:t>An</w:t>
      </w:r>
      <w:r>
        <w:rPr>
          <w:rFonts w:ascii="Aptos" w:hAnsi="Aptos"/>
          <w:b/>
          <w:bCs/>
          <w:sz w:val="22"/>
          <w:szCs w:val="22"/>
        </w:rPr>
        <w:t xml:space="preserve"> </w:t>
      </w:r>
      <w:r w:rsidRPr="009E5DBE">
        <w:rPr>
          <w:rFonts w:ascii="Aptos" w:hAnsi="Aptos"/>
          <w:b/>
          <w:bCs/>
          <w:sz w:val="22"/>
          <w:szCs w:val="22"/>
        </w:rPr>
        <w:t>organisation</w:t>
      </w:r>
      <w:r>
        <w:rPr>
          <w:rFonts w:ascii="Aptos" w:hAnsi="Aptos"/>
          <w:b/>
          <w:bCs/>
          <w:sz w:val="22"/>
          <w:szCs w:val="22"/>
        </w:rPr>
        <w:t xml:space="preserve"> or individual are</w:t>
      </w:r>
      <w:r w:rsidRPr="009E5DBE">
        <w:rPr>
          <w:rFonts w:ascii="Aptos" w:hAnsi="Aptos"/>
          <w:b/>
          <w:bCs/>
          <w:sz w:val="22"/>
          <w:szCs w:val="22"/>
        </w:rPr>
        <w:t xml:space="preserve"> eligible to be a Supporting Member if </w:t>
      </w:r>
      <w:r>
        <w:rPr>
          <w:rFonts w:ascii="Aptos" w:hAnsi="Aptos"/>
          <w:b/>
          <w:bCs/>
          <w:sz w:val="22"/>
          <w:szCs w:val="22"/>
        </w:rPr>
        <w:t xml:space="preserve">they </w:t>
      </w:r>
      <w:r w:rsidRPr="009E5DBE">
        <w:rPr>
          <w:rFonts w:ascii="Aptos" w:hAnsi="Aptos"/>
          <w:b/>
          <w:bCs/>
          <w:sz w:val="22"/>
          <w:szCs w:val="22"/>
        </w:rPr>
        <w:t>meet the following criteria:</w:t>
      </w:r>
    </w:p>
    <w:p w14:paraId="4198C6C6" w14:textId="77777777" w:rsidR="00CA0B4F" w:rsidRPr="009E5DBE" w:rsidRDefault="00CA0B4F" w:rsidP="00CA0B4F">
      <w:pPr>
        <w:pStyle w:val="ListParagraph"/>
        <w:spacing w:after="0"/>
        <w:ind w:left="1134" w:right="1134"/>
        <w:jc w:val="both"/>
        <w:rPr>
          <w:rFonts w:ascii="Aptos" w:hAnsi="Aptos"/>
          <w:b/>
          <w:bCs/>
          <w:sz w:val="22"/>
          <w:szCs w:val="22"/>
        </w:rPr>
      </w:pPr>
    </w:p>
    <w:tbl>
      <w:tblPr>
        <w:tblStyle w:val="TableGrid"/>
        <w:tblW w:w="0" w:type="auto"/>
        <w:tblInd w:w="792" w:type="dxa"/>
        <w:tblLook w:val="04A0" w:firstRow="1" w:lastRow="0" w:firstColumn="1" w:lastColumn="0" w:noHBand="0" w:noVBand="1"/>
      </w:tblPr>
      <w:tblGrid>
        <w:gridCol w:w="2672"/>
        <w:gridCol w:w="6888"/>
      </w:tblGrid>
      <w:tr w:rsidR="00CA0B4F" w:rsidRPr="003059BD" w14:paraId="4CE6D079" w14:textId="77777777" w:rsidTr="00171A0B">
        <w:tc>
          <w:tcPr>
            <w:tcW w:w="9560" w:type="dxa"/>
            <w:gridSpan w:val="2"/>
            <w:shd w:val="clear" w:color="auto" w:fill="ADADAD" w:themeFill="background2" w:themeFillShade="BF"/>
          </w:tcPr>
          <w:p w14:paraId="1D0E6935" w14:textId="77777777" w:rsidR="00CA0B4F" w:rsidRPr="003B674D" w:rsidRDefault="00CA0B4F" w:rsidP="00171A0B">
            <w:pPr>
              <w:pStyle w:val="BasicParagraph"/>
              <w:suppressAutoHyphens/>
              <w:spacing w:after="120" w:line="240" w:lineRule="auto"/>
              <w:ind w:left="1134" w:right="1134"/>
              <w:rPr>
                <w:rFonts w:ascii="Aptos" w:hAnsi="Aptos" w:cs="Open Sans"/>
                <w:b/>
                <w:bCs/>
                <w:color w:val="auto"/>
                <w:sz w:val="22"/>
                <w:szCs w:val="22"/>
              </w:rPr>
            </w:pPr>
            <w:r w:rsidRPr="003B674D">
              <w:rPr>
                <w:rFonts w:ascii="Aptos" w:hAnsi="Aptos" w:cs="Open Sans"/>
                <w:b/>
                <w:bCs/>
                <w:color w:val="auto"/>
                <w:sz w:val="22"/>
                <w:szCs w:val="22"/>
              </w:rPr>
              <w:t>Supporting Member</w:t>
            </w:r>
            <w:r>
              <w:rPr>
                <w:rFonts w:ascii="Aptos" w:hAnsi="Aptos" w:cs="Open Sans"/>
                <w:b/>
                <w:bCs/>
                <w:color w:val="auto"/>
                <w:sz w:val="22"/>
                <w:szCs w:val="22"/>
              </w:rPr>
              <w:t xml:space="preserve"> – </w:t>
            </w:r>
            <w:proofErr w:type="spellStart"/>
            <w:r>
              <w:rPr>
                <w:rFonts w:ascii="Aptos" w:hAnsi="Aptos" w:cs="Open Sans"/>
                <w:b/>
                <w:bCs/>
                <w:color w:val="auto"/>
                <w:sz w:val="22"/>
                <w:szCs w:val="22"/>
              </w:rPr>
              <w:t>Organisation</w:t>
            </w:r>
            <w:proofErr w:type="spellEnd"/>
            <w:r>
              <w:rPr>
                <w:rFonts w:ascii="Aptos" w:hAnsi="Aptos" w:cs="Open Sans"/>
                <w:b/>
                <w:bCs/>
                <w:color w:val="auto"/>
                <w:sz w:val="22"/>
                <w:szCs w:val="22"/>
              </w:rPr>
              <w:t xml:space="preserve"> </w:t>
            </w:r>
            <w:proofErr w:type="gramStart"/>
            <w:r>
              <w:rPr>
                <w:rFonts w:ascii="Aptos" w:hAnsi="Aptos" w:cs="Open Sans"/>
                <w:b/>
                <w:bCs/>
                <w:color w:val="auto"/>
                <w:sz w:val="22"/>
                <w:szCs w:val="22"/>
              </w:rPr>
              <w:t xml:space="preserve">- </w:t>
            </w:r>
            <w:r w:rsidRPr="003B674D">
              <w:rPr>
                <w:rFonts w:ascii="Aptos" w:hAnsi="Aptos" w:cs="Open Sans"/>
                <w:b/>
                <w:bCs/>
                <w:color w:val="auto"/>
                <w:sz w:val="22"/>
                <w:szCs w:val="22"/>
              </w:rPr>
              <w:t xml:space="preserve"> Eligibility</w:t>
            </w:r>
            <w:proofErr w:type="gramEnd"/>
            <w:r w:rsidRPr="003B674D">
              <w:rPr>
                <w:rFonts w:ascii="Aptos" w:hAnsi="Aptos" w:cs="Open Sans"/>
                <w:b/>
                <w:bCs/>
                <w:color w:val="auto"/>
                <w:sz w:val="22"/>
                <w:szCs w:val="22"/>
              </w:rPr>
              <w:t xml:space="preserve"> Criteria </w:t>
            </w:r>
          </w:p>
        </w:tc>
      </w:tr>
      <w:tr w:rsidR="00CA0B4F" w:rsidRPr="003059BD" w14:paraId="563E7680" w14:textId="77777777" w:rsidTr="00171A0B">
        <w:trPr>
          <w:trHeight w:val="524"/>
        </w:trPr>
        <w:tc>
          <w:tcPr>
            <w:tcW w:w="2672" w:type="dxa"/>
          </w:tcPr>
          <w:p w14:paraId="4DD890F7"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a)</w:t>
            </w:r>
          </w:p>
        </w:tc>
        <w:tc>
          <w:tcPr>
            <w:tcW w:w="6888" w:type="dxa"/>
          </w:tcPr>
          <w:p w14:paraId="083E39DD" w14:textId="75232885" w:rsidR="00CA0B4F" w:rsidRPr="003059BD" w:rsidRDefault="00CA0B4F" w:rsidP="00171A0B">
            <w:pPr>
              <w:pStyle w:val="BasicParagraph"/>
              <w:suppressAutoHyphens/>
              <w:spacing w:after="120" w:line="240" w:lineRule="auto"/>
              <w:ind w:left="1134" w:right="1134"/>
              <w:jc w:val="both"/>
              <w:rPr>
                <w:rFonts w:ascii="Aptos" w:hAnsi="Aptos" w:cs="Open Sans"/>
                <w:color w:val="auto"/>
                <w:sz w:val="22"/>
                <w:szCs w:val="22"/>
              </w:rPr>
            </w:pPr>
            <w:r w:rsidRPr="003059BD">
              <w:rPr>
                <w:rFonts w:ascii="Aptos" w:hAnsi="Aptos" w:cs="Open Sans"/>
                <w:color w:val="auto"/>
                <w:sz w:val="22"/>
                <w:szCs w:val="22"/>
              </w:rPr>
              <w:t>Is a body corporate or incorporated association operating in Queensland</w:t>
            </w:r>
            <w:r>
              <w:rPr>
                <w:rFonts w:ascii="Aptos" w:hAnsi="Aptos" w:cs="Open Sans"/>
                <w:color w:val="auto"/>
                <w:sz w:val="22"/>
                <w:szCs w:val="22"/>
              </w:rPr>
              <w:t>.</w:t>
            </w:r>
            <w:r w:rsidRPr="003059BD">
              <w:rPr>
                <w:rFonts w:ascii="Aptos" w:hAnsi="Aptos" w:cs="Open Sans"/>
                <w:color w:val="auto"/>
                <w:sz w:val="22"/>
                <w:szCs w:val="22"/>
              </w:rPr>
              <w:t xml:space="preserve"> </w:t>
            </w:r>
          </w:p>
        </w:tc>
      </w:tr>
      <w:tr w:rsidR="00CA0B4F" w:rsidRPr="003059BD" w14:paraId="49B73968" w14:textId="77777777" w:rsidTr="00171A0B">
        <w:tc>
          <w:tcPr>
            <w:tcW w:w="2672" w:type="dxa"/>
          </w:tcPr>
          <w:p w14:paraId="3554F494"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b)</w:t>
            </w:r>
          </w:p>
        </w:tc>
        <w:tc>
          <w:tcPr>
            <w:tcW w:w="6888" w:type="dxa"/>
          </w:tcPr>
          <w:p w14:paraId="173790B5" w14:textId="77777777" w:rsidR="00CA0B4F" w:rsidRPr="003059BD" w:rsidRDefault="00CA0B4F" w:rsidP="00171A0B">
            <w:pPr>
              <w:pStyle w:val="Default"/>
              <w:ind w:left="1134" w:right="1134"/>
              <w:jc w:val="both"/>
              <w:rPr>
                <w:sz w:val="22"/>
                <w:szCs w:val="22"/>
              </w:rPr>
            </w:pPr>
            <w:r w:rsidRPr="003059BD">
              <w:rPr>
                <w:sz w:val="22"/>
                <w:szCs w:val="22"/>
              </w:rPr>
              <w:t>Undertakes work that contributes to addressing sexual violence, including research, education, advocacy, primary prevention, law reform or related community services</w:t>
            </w:r>
            <w:r>
              <w:rPr>
                <w:sz w:val="22"/>
                <w:szCs w:val="22"/>
              </w:rPr>
              <w:t>.</w:t>
            </w:r>
            <w:r w:rsidRPr="003059BD">
              <w:rPr>
                <w:sz w:val="22"/>
                <w:szCs w:val="22"/>
              </w:rPr>
              <w:t xml:space="preserve"> </w:t>
            </w:r>
          </w:p>
        </w:tc>
      </w:tr>
      <w:tr w:rsidR="00CA0B4F" w:rsidRPr="003059BD" w14:paraId="7824BFC5" w14:textId="77777777" w:rsidTr="00171A0B">
        <w:tc>
          <w:tcPr>
            <w:tcW w:w="2672" w:type="dxa"/>
          </w:tcPr>
          <w:p w14:paraId="152239D4"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c)</w:t>
            </w:r>
          </w:p>
        </w:tc>
        <w:tc>
          <w:tcPr>
            <w:tcW w:w="6888" w:type="dxa"/>
          </w:tcPr>
          <w:p w14:paraId="5D1134D5" w14:textId="77777777" w:rsidR="00CA0B4F" w:rsidRPr="003059BD" w:rsidRDefault="00CA0B4F" w:rsidP="00171A0B">
            <w:pPr>
              <w:pStyle w:val="Default"/>
              <w:ind w:left="1134" w:right="1134"/>
              <w:jc w:val="both"/>
              <w:rPr>
                <w:rFonts w:cs="Open Sans"/>
                <w:color w:val="auto"/>
                <w:sz w:val="22"/>
                <w:szCs w:val="22"/>
              </w:rPr>
            </w:pPr>
            <w:r w:rsidRPr="00B51BFB">
              <w:rPr>
                <w:sz w:val="22"/>
                <w:szCs w:val="22"/>
              </w:rPr>
              <w:t>Commits to upholding and supporting the objects, strategic priorities and values statement of QSAN</w:t>
            </w:r>
            <w:r>
              <w:rPr>
                <w:sz w:val="22"/>
                <w:szCs w:val="22"/>
              </w:rPr>
              <w:t>.</w:t>
            </w:r>
          </w:p>
        </w:tc>
      </w:tr>
      <w:tr w:rsidR="00CA0B4F" w:rsidRPr="003059BD" w14:paraId="4CFD7699" w14:textId="77777777" w:rsidTr="00171A0B">
        <w:tc>
          <w:tcPr>
            <w:tcW w:w="2672" w:type="dxa"/>
          </w:tcPr>
          <w:p w14:paraId="34DDD417"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d)</w:t>
            </w:r>
          </w:p>
        </w:tc>
        <w:tc>
          <w:tcPr>
            <w:tcW w:w="6888" w:type="dxa"/>
          </w:tcPr>
          <w:p w14:paraId="3D1E4302" w14:textId="77777777" w:rsidR="00CA0B4F" w:rsidRPr="003059BD" w:rsidRDefault="00CA0B4F" w:rsidP="00171A0B">
            <w:pPr>
              <w:pStyle w:val="BasicParagraph"/>
              <w:suppressAutoHyphens/>
              <w:spacing w:after="120" w:line="240" w:lineRule="auto"/>
              <w:ind w:left="1134" w:right="1134"/>
              <w:jc w:val="both"/>
              <w:rPr>
                <w:rFonts w:ascii="Aptos" w:hAnsi="Aptos" w:cs="Open Sans"/>
                <w:color w:val="auto"/>
                <w:sz w:val="22"/>
                <w:szCs w:val="22"/>
              </w:rPr>
            </w:pPr>
            <w:r w:rsidRPr="003059BD">
              <w:rPr>
                <w:rFonts w:ascii="Aptos" w:hAnsi="Aptos" w:cs="Open Sans"/>
                <w:color w:val="auto"/>
                <w:sz w:val="22"/>
                <w:szCs w:val="22"/>
              </w:rPr>
              <w:t xml:space="preserve">Agrees to be bound by the </w:t>
            </w:r>
            <w:r>
              <w:rPr>
                <w:rFonts w:ascii="Aptos" w:hAnsi="Aptos" w:cs="Open Sans"/>
                <w:color w:val="auto"/>
                <w:sz w:val="22"/>
                <w:szCs w:val="22"/>
              </w:rPr>
              <w:t>C</w:t>
            </w:r>
            <w:r w:rsidRPr="003059BD">
              <w:rPr>
                <w:rFonts w:ascii="Aptos" w:hAnsi="Aptos" w:cs="Open Sans"/>
                <w:color w:val="auto"/>
                <w:sz w:val="22"/>
                <w:szCs w:val="22"/>
              </w:rPr>
              <w:t>onstitution and governance documents of QSAN</w:t>
            </w:r>
            <w:r>
              <w:rPr>
                <w:rFonts w:ascii="Aptos" w:hAnsi="Aptos" w:cs="Open Sans"/>
                <w:color w:val="auto"/>
                <w:sz w:val="22"/>
                <w:szCs w:val="22"/>
              </w:rPr>
              <w:t>.</w:t>
            </w:r>
          </w:p>
        </w:tc>
      </w:tr>
      <w:tr w:rsidR="00CA0B4F" w:rsidRPr="003059BD" w14:paraId="632AB8E3" w14:textId="77777777" w:rsidTr="00171A0B">
        <w:tc>
          <w:tcPr>
            <w:tcW w:w="9560" w:type="dxa"/>
            <w:gridSpan w:val="2"/>
            <w:shd w:val="clear" w:color="auto" w:fill="ADADAD" w:themeFill="background2" w:themeFillShade="BF"/>
          </w:tcPr>
          <w:p w14:paraId="32BBA160" w14:textId="77777777" w:rsidR="00CA0B4F" w:rsidRPr="003B674D" w:rsidRDefault="00CA0B4F" w:rsidP="00171A0B">
            <w:pPr>
              <w:pStyle w:val="BasicParagraph"/>
              <w:suppressAutoHyphens/>
              <w:spacing w:after="120" w:line="240" w:lineRule="auto"/>
              <w:ind w:left="1134" w:right="1134"/>
              <w:rPr>
                <w:rFonts w:ascii="Aptos" w:hAnsi="Aptos" w:cs="Open Sans"/>
                <w:b/>
                <w:bCs/>
                <w:color w:val="auto"/>
                <w:sz w:val="22"/>
                <w:szCs w:val="22"/>
              </w:rPr>
            </w:pPr>
            <w:r w:rsidRPr="003B674D">
              <w:rPr>
                <w:rFonts w:ascii="Aptos" w:hAnsi="Aptos" w:cs="Open Sans"/>
                <w:b/>
                <w:bCs/>
                <w:color w:val="auto"/>
                <w:sz w:val="22"/>
                <w:szCs w:val="22"/>
              </w:rPr>
              <w:t>Supporting Member</w:t>
            </w:r>
            <w:r>
              <w:rPr>
                <w:rFonts w:ascii="Aptos" w:hAnsi="Aptos" w:cs="Open Sans"/>
                <w:b/>
                <w:bCs/>
                <w:color w:val="auto"/>
                <w:sz w:val="22"/>
                <w:szCs w:val="22"/>
              </w:rPr>
              <w:t xml:space="preserve"> </w:t>
            </w:r>
            <w:r w:rsidRPr="003B674D">
              <w:rPr>
                <w:rFonts w:ascii="Aptos" w:hAnsi="Aptos" w:cs="Open Sans"/>
                <w:b/>
                <w:bCs/>
                <w:color w:val="auto"/>
                <w:sz w:val="22"/>
                <w:szCs w:val="22"/>
              </w:rPr>
              <w:t xml:space="preserve">– Individual – Eligibility Criteria </w:t>
            </w:r>
          </w:p>
        </w:tc>
      </w:tr>
      <w:tr w:rsidR="00CA0B4F" w:rsidRPr="003059BD" w14:paraId="28A76218" w14:textId="77777777" w:rsidTr="00171A0B">
        <w:tc>
          <w:tcPr>
            <w:tcW w:w="2672" w:type="dxa"/>
          </w:tcPr>
          <w:p w14:paraId="7903D492"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a)</w:t>
            </w:r>
          </w:p>
        </w:tc>
        <w:tc>
          <w:tcPr>
            <w:tcW w:w="6888" w:type="dxa"/>
          </w:tcPr>
          <w:p w14:paraId="22FEEBC3" w14:textId="77777777" w:rsidR="00CA0B4F" w:rsidRPr="003059BD" w:rsidRDefault="00CA0B4F" w:rsidP="00171A0B">
            <w:pPr>
              <w:pStyle w:val="BasicParagraph"/>
              <w:suppressAutoHyphens/>
              <w:spacing w:after="120" w:line="240" w:lineRule="auto"/>
              <w:ind w:left="1134" w:right="1134"/>
              <w:jc w:val="both"/>
              <w:rPr>
                <w:rFonts w:ascii="Aptos" w:hAnsi="Aptos" w:cs="Open Sans"/>
                <w:color w:val="auto"/>
                <w:sz w:val="22"/>
                <w:szCs w:val="22"/>
              </w:rPr>
            </w:pPr>
            <w:r w:rsidRPr="003059BD">
              <w:rPr>
                <w:rFonts w:ascii="Aptos" w:hAnsi="Aptos" w:cs="Open Sans"/>
                <w:color w:val="auto"/>
                <w:sz w:val="22"/>
                <w:szCs w:val="22"/>
              </w:rPr>
              <w:t>Are a person aged 18 years or over</w:t>
            </w:r>
            <w:r>
              <w:rPr>
                <w:rFonts w:ascii="Aptos" w:hAnsi="Aptos" w:cs="Open Sans"/>
                <w:color w:val="auto"/>
                <w:sz w:val="22"/>
                <w:szCs w:val="22"/>
              </w:rPr>
              <w:t>.</w:t>
            </w:r>
          </w:p>
        </w:tc>
      </w:tr>
      <w:tr w:rsidR="00CA0B4F" w:rsidRPr="003059BD" w14:paraId="1EAB39D3" w14:textId="77777777" w:rsidTr="00171A0B">
        <w:tc>
          <w:tcPr>
            <w:tcW w:w="2672" w:type="dxa"/>
          </w:tcPr>
          <w:p w14:paraId="386B0CC9"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b)</w:t>
            </w:r>
          </w:p>
        </w:tc>
        <w:tc>
          <w:tcPr>
            <w:tcW w:w="6888" w:type="dxa"/>
          </w:tcPr>
          <w:p w14:paraId="7DD63B3B" w14:textId="77777777" w:rsidR="00CA0B4F" w:rsidRPr="003059BD" w:rsidRDefault="00CA0B4F" w:rsidP="00171A0B">
            <w:pPr>
              <w:pStyle w:val="Default"/>
              <w:ind w:left="1134" w:right="1134"/>
              <w:jc w:val="both"/>
              <w:rPr>
                <w:rFonts w:cs="Open Sans"/>
                <w:color w:val="auto"/>
                <w:sz w:val="22"/>
                <w:szCs w:val="22"/>
              </w:rPr>
            </w:pPr>
            <w:r w:rsidRPr="003059BD">
              <w:rPr>
                <w:sz w:val="22"/>
                <w:szCs w:val="22"/>
              </w:rPr>
              <w:t>Are undertaking study, research or professional practice in a field related to sexual violence prevention, response or recovery, or otherwise have a demonstrated interest in the objects of QSAN</w:t>
            </w:r>
            <w:r>
              <w:rPr>
                <w:sz w:val="22"/>
                <w:szCs w:val="22"/>
              </w:rPr>
              <w:t>.</w:t>
            </w:r>
          </w:p>
        </w:tc>
      </w:tr>
      <w:tr w:rsidR="00CA0B4F" w:rsidRPr="003059BD" w14:paraId="6714621C" w14:textId="77777777" w:rsidTr="00171A0B">
        <w:tc>
          <w:tcPr>
            <w:tcW w:w="2672" w:type="dxa"/>
          </w:tcPr>
          <w:p w14:paraId="29D62301"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c)</w:t>
            </w:r>
          </w:p>
        </w:tc>
        <w:tc>
          <w:tcPr>
            <w:tcW w:w="6888" w:type="dxa"/>
          </w:tcPr>
          <w:p w14:paraId="17099E8E" w14:textId="77777777" w:rsidR="00CA0B4F" w:rsidRPr="003059BD" w:rsidRDefault="00CA0B4F" w:rsidP="00171A0B">
            <w:pPr>
              <w:pStyle w:val="Default"/>
              <w:ind w:left="1134" w:right="1134"/>
              <w:jc w:val="both"/>
              <w:rPr>
                <w:rFonts w:cs="Open Sans"/>
                <w:color w:val="auto"/>
                <w:sz w:val="22"/>
                <w:szCs w:val="22"/>
              </w:rPr>
            </w:pPr>
            <w:r w:rsidRPr="00B51BFB">
              <w:rPr>
                <w:sz w:val="22"/>
                <w:szCs w:val="22"/>
              </w:rPr>
              <w:t>Commits to upholding and supporting the objects, strategic priorities and values statement of QSAN.</w:t>
            </w:r>
          </w:p>
        </w:tc>
      </w:tr>
      <w:tr w:rsidR="00CA0B4F" w:rsidRPr="003059BD" w14:paraId="33C403C1" w14:textId="77777777" w:rsidTr="00171A0B">
        <w:tc>
          <w:tcPr>
            <w:tcW w:w="2672" w:type="dxa"/>
          </w:tcPr>
          <w:p w14:paraId="1404B2AD" w14:textId="77777777" w:rsidR="00CA0B4F" w:rsidRPr="003059BD" w:rsidRDefault="00CA0B4F" w:rsidP="00171A0B">
            <w:pPr>
              <w:pStyle w:val="BasicParagraph"/>
              <w:suppressAutoHyphens/>
              <w:spacing w:after="120" w:line="240" w:lineRule="auto"/>
              <w:ind w:left="1134" w:right="1134"/>
              <w:rPr>
                <w:rFonts w:ascii="Aptos" w:hAnsi="Aptos" w:cs="Open Sans"/>
                <w:color w:val="auto"/>
                <w:sz w:val="22"/>
                <w:szCs w:val="22"/>
              </w:rPr>
            </w:pPr>
            <w:r w:rsidRPr="003059BD">
              <w:rPr>
                <w:rFonts w:ascii="Aptos" w:hAnsi="Aptos" w:cs="Open Sans"/>
                <w:color w:val="auto"/>
                <w:sz w:val="22"/>
                <w:szCs w:val="22"/>
              </w:rPr>
              <w:t>d)</w:t>
            </w:r>
          </w:p>
        </w:tc>
        <w:tc>
          <w:tcPr>
            <w:tcW w:w="6888" w:type="dxa"/>
          </w:tcPr>
          <w:p w14:paraId="13475CE9" w14:textId="77777777" w:rsidR="00CA0B4F" w:rsidRPr="003059BD" w:rsidRDefault="00CA0B4F" w:rsidP="00171A0B">
            <w:pPr>
              <w:pStyle w:val="BasicParagraph"/>
              <w:suppressAutoHyphens/>
              <w:spacing w:after="120" w:line="240" w:lineRule="auto"/>
              <w:ind w:left="1134" w:right="1134"/>
              <w:jc w:val="both"/>
              <w:rPr>
                <w:rFonts w:ascii="Aptos" w:hAnsi="Aptos" w:cs="Open Sans"/>
                <w:color w:val="auto"/>
                <w:sz w:val="22"/>
                <w:szCs w:val="22"/>
              </w:rPr>
            </w:pPr>
            <w:r w:rsidRPr="003059BD">
              <w:rPr>
                <w:rFonts w:ascii="Aptos" w:hAnsi="Aptos" w:cs="Open Sans"/>
                <w:color w:val="auto"/>
                <w:sz w:val="22"/>
                <w:szCs w:val="22"/>
              </w:rPr>
              <w:t xml:space="preserve">Agrees to be bound by the </w:t>
            </w:r>
            <w:r>
              <w:rPr>
                <w:rFonts w:ascii="Aptos" w:hAnsi="Aptos" w:cs="Open Sans"/>
                <w:color w:val="auto"/>
                <w:sz w:val="22"/>
                <w:szCs w:val="22"/>
              </w:rPr>
              <w:t>C</w:t>
            </w:r>
            <w:r w:rsidRPr="003059BD">
              <w:rPr>
                <w:rFonts w:ascii="Aptos" w:hAnsi="Aptos" w:cs="Open Sans"/>
                <w:color w:val="auto"/>
                <w:sz w:val="22"/>
                <w:szCs w:val="22"/>
              </w:rPr>
              <w:t>onstitution and governance documents of QSAN</w:t>
            </w:r>
            <w:r>
              <w:rPr>
                <w:rFonts w:ascii="Aptos" w:hAnsi="Aptos" w:cs="Open Sans"/>
                <w:color w:val="auto"/>
                <w:sz w:val="22"/>
                <w:szCs w:val="22"/>
              </w:rPr>
              <w:t>.</w:t>
            </w:r>
          </w:p>
        </w:tc>
      </w:tr>
    </w:tbl>
    <w:p w14:paraId="01D0C3EE" w14:textId="77777777" w:rsidR="00CA0B4F" w:rsidRPr="003059BD" w:rsidRDefault="00CA0B4F" w:rsidP="00CA0B4F">
      <w:pPr>
        <w:pStyle w:val="BasicParagraph"/>
        <w:suppressAutoHyphens/>
        <w:spacing w:after="120" w:line="240" w:lineRule="auto"/>
        <w:ind w:right="1134"/>
        <w:rPr>
          <w:rFonts w:ascii="Aptos" w:hAnsi="Aptos" w:cs="Open Sans"/>
          <w:color w:val="auto"/>
          <w:sz w:val="22"/>
          <w:szCs w:val="22"/>
        </w:rPr>
      </w:pPr>
    </w:p>
    <w:p w14:paraId="40F93982" w14:textId="77777777" w:rsidR="00CA0B4F" w:rsidRPr="00B51BFB" w:rsidRDefault="00CA0B4F" w:rsidP="00CA0B4F">
      <w:pPr>
        <w:spacing w:after="0"/>
        <w:ind w:left="567" w:right="567"/>
        <w:jc w:val="both"/>
        <w:rPr>
          <w:rFonts w:ascii="Aptos" w:hAnsi="Aptos"/>
          <w:b/>
          <w:bCs/>
          <w:sz w:val="28"/>
          <w:szCs w:val="28"/>
        </w:rPr>
      </w:pPr>
      <w:r w:rsidRPr="00B51BFB">
        <w:rPr>
          <w:rFonts w:ascii="Aptos" w:hAnsi="Aptos"/>
          <w:b/>
          <w:bCs/>
          <w:sz w:val="28"/>
          <w:szCs w:val="28"/>
        </w:rPr>
        <w:t xml:space="preserve">Membership Applications </w:t>
      </w:r>
    </w:p>
    <w:p w14:paraId="342004F9" w14:textId="77777777" w:rsidR="00CA0B4F" w:rsidRPr="003059BD" w:rsidRDefault="00CA0B4F" w:rsidP="00CA0B4F">
      <w:pPr>
        <w:pStyle w:val="BasicParagraph"/>
        <w:suppressAutoHyphens/>
        <w:spacing w:line="276" w:lineRule="auto"/>
        <w:ind w:left="567" w:right="1134"/>
        <w:jc w:val="both"/>
        <w:rPr>
          <w:rFonts w:ascii="Aptos" w:hAnsi="Aptos" w:cs="Open Sans"/>
          <w:color w:val="auto"/>
          <w:sz w:val="22"/>
          <w:szCs w:val="22"/>
        </w:rPr>
      </w:pPr>
      <w:r>
        <w:rPr>
          <w:rFonts w:ascii="Aptos" w:hAnsi="Aptos" w:cs="Open Sans"/>
          <w:color w:val="auto"/>
          <w:sz w:val="22"/>
          <w:szCs w:val="22"/>
        </w:rPr>
        <w:t xml:space="preserve">There is no </w:t>
      </w:r>
      <w:r w:rsidRPr="003059BD">
        <w:rPr>
          <w:rFonts w:ascii="Aptos" w:hAnsi="Aptos" w:cs="Open Sans"/>
          <w:color w:val="auto"/>
          <w:sz w:val="22"/>
          <w:szCs w:val="22"/>
        </w:rPr>
        <w:t>automatic entitlement to Membership and QSAN may, at its sole discretion, elect to:</w:t>
      </w:r>
    </w:p>
    <w:p w14:paraId="4B6B9FA5" w14:textId="77777777" w:rsidR="00CA0B4F" w:rsidRPr="003059BD" w:rsidRDefault="00CA0B4F" w:rsidP="00CA0B4F">
      <w:pPr>
        <w:pStyle w:val="BasicParagraph"/>
        <w:numPr>
          <w:ilvl w:val="0"/>
          <w:numId w:val="4"/>
        </w:numPr>
        <w:suppressAutoHyphens/>
        <w:spacing w:line="276" w:lineRule="auto"/>
        <w:ind w:right="1134"/>
        <w:jc w:val="both"/>
        <w:rPr>
          <w:rFonts w:ascii="Aptos" w:hAnsi="Aptos" w:cs="Open Sans"/>
          <w:color w:val="auto"/>
          <w:sz w:val="22"/>
          <w:szCs w:val="22"/>
        </w:rPr>
      </w:pPr>
      <w:r w:rsidRPr="003059BD">
        <w:rPr>
          <w:rFonts w:ascii="Aptos" w:hAnsi="Aptos" w:cs="Open Sans"/>
          <w:color w:val="auto"/>
          <w:sz w:val="22"/>
          <w:szCs w:val="22"/>
        </w:rPr>
        <w:t xml:space="preserve">refuse your request to become a </w:t>
      </w:r>
      <w:proofErr w:type="gramStart"/>
      <w:r w:rsidRPr="003059BD">
        <w:rPr>
          <w:rFonts w:ascii="Aptos" w:hAnsi="Aptos" w:cs="Open Sans"/>
          <w:color w:val="auto"/>
          <w:sz w:val="22"/>
          <w:szCs w:val="22"/>
        </w:rPr>
        <w:t>Member</w:t>
      </w:r>
      <w:proofErr w:type="gramEnd"/>
      <w:r w:rsidRPr="003059BD">
        <w:rPr>
          <w:rFonts w:ascii="Aptos" w:hAnsi="Aptos" w:cs="Open Sans"/>
          <w:color w:val="auto"/>
          <w:sz w:val="22"/>
          <w:szCs w:val="22"/>
        </w:rPr>
        <w:t>; or</w:t>
      </w:r>
    </w:p>
    <w:p w14:paraId="7AD858F3" w14:textId="77777777" w:rsidR="00CA0B4F" w:rsidRPr="003059BD" w:rsidRDefault="00CA0B4F" w:rsidP="00CA0B4F">
      <w:pPr>
        <w:pStyle w:val="BasicParagraph"/>
        <w:numPr>
          <w:ilvl w:val="0"/>
          <w:numId w:val="4"/>
        </w:numPr>
        <w:suppressAutoHyphens/>
        <w:spacing w:line="276" w:lineRule="auto"/>
        <w:ind w:right="1134"/>
        <w:jc w:val="both"/>
        <w:rPr>
          <w:rFonts w:ascii="Aptos" w:hAnsi="Aptos" w:cs="Open Sans"/>
          <w:color w:val="auto"/>
          <w:sz w:val="22"/>
          <w:szCs w:val="22"/>
        </w:rPr>
      </w:pPr>
      <w:r w:rsidRPr="003059BD">
        <w:rPr>
          <w:rFonts w:ascii="Aptos" w:hAnsi="Aptos" w:cs="Open Sans"/>
          <w:color w:val="auto"/>
          <w:sz w:val="22"/>
          <w:szCs w:val="22"/>
        </w:rPr>
        <w:t>once Membership is granted, suspend, terminate or restrict your Membership at any time.</w:t>
      </w:r>
    </w:p>
    <w:p w14:paraId="58D96494" w14:textId="77777777" w:rsidR="00CA0B4F" w:rsidRPr="003059BD" w:rsidRDefault="00CA0B4F" w:rsidP="00CA0B4F">
      <w:pPr>
        <w:pStyle w:val="BasicParagraph"/>
        <w:suppressAutoHyphens/>
        <w:spacing w:line="276" w:lineRule="auto"/>
        <w:ind w:right="1134"/>
        <w:rPr>
          <w:rFonts w:ascii="Aptos" w:hAnsi="Aptos" w:cs="Open Sans"/>
          <w:color w:val="auto"/>
          <w:sz w:val="22"/>
          <w:szCs w:val="22"/>
        </w:rPr>
      </w:pPr>
    </w:p>
    <w:p w14:paraId="26F456D0" w14:textId="77777777" w:rsidR="00CA0B4F" w:rsidRPr="00B51BFB" w:rsidRDefault="00CA0B4F" w:rsidP="00CA0B4F">
      <w:pPr>
        <w:spacing w:after="0"/>
        <w:ind w:left="567" w:right="567"/>
        <w:jc w:val="both"/>
        <w:rPr>
          <w:rFonts w:ascii="Aptos" w:hAnsi="Aptos"/>
          <w:b/>
          <w:bCs/>
          <w:sz w:val="28"/>
          <w:szCs w:val="28"/>
        </w:rPr>
      </w:pPr>
      <w:r w:rsidRPr="00B51BFB">
        <w:rPr>
          <w:rFonts w:ascii="Aptos" w:hAnsi="Aptos"/>
          <w:b/>
          <w:bCs/>
          <w:sz w:val="28"/>
          <w:szCs w:val="28"/>
        </w:rPr>
        <w:t>Membership Benefits</w:t>
      </w:r>
    </w:p>
    <w:p w14:paraId="06B32343" w14:textId="77777777" w:rsidR="00CA0B4F" w:rsidRDefault="00CA0B4F" w:rsidP="00CA0B4F">
      <w:pPr>
        <w:pStyle w:val="BasicParagraph"/>
        <w:suppressAutoHyphens/>
        <w:spacing w:line="276" w:lineRule="auto"/>
        <w:ind w:left="567" w:right="1134"/>
        <w:jc w:val="both"/>
        <w:rPr>
          <w:rFonts w:ascii="Aptos" w:hAnsi="Aptos" w:cs="Open Sans"/>
          <w:color w:val="auto"/>
          <w:sz w:val="22"/>
          <w:szCs w:val="22"/>
        </w:rPr>
      </w:pPr>
      <w:r>
        <w:rPr>
          <w:rFonts w:ascii="Aptos" w:hAnsi="Aptos" w:cs="Open Sans"/>
          <w:color w:val="auto"/>
          <w:sz w:val="22"/>
          <w:szCs w:val="22"/>
        </w:rPr>
        <w:t>As a valued member of QSAN you are contributing to a movement for change to end sexual violence in Queensland and you will be provided:</w:t>
      </w:r>
    </w:p>
    <w:p w14:paraId="215C6F93" w14:textId="77777777" w:rsidR="00CA0B4F" w:rsidRDefault="00CA0B4F" w:rsidP="00CA0B4F">
      <w:pPr>
        <w:pStyle w:val="BasicParagraph"/>
        <w:numPr>
          <w:ilvl w:val="0"/>
          <w:numId w:val="5"/>
        </w:numPr>
        <w:suppressAutoHyphens/>
        <w:spacing w:line="276" w:lineRule="auto"/>
        <w:ind w:right="1134"/>
        <w:jc w:val="both"/>
        <w:rPr>
          <w:rFonts w:ascii="Aptos" w:hAnsi="Aptos" w:cs="Open Sans"/>
          <w:color w:val="auto"/>
          <w:sz w:val="22"/>
          <w:szCs w:val="22"/>
        </w:rPr>
      </w:pPr>
      <w:r w:rsidRPr="003059BD">
        <w:rPr>
          <w:rFonts w:ascii="Aptos" w:hAnsi="Aptos" w:cs="Open Sans"/>
          <w:color w:val="auto"/>
          <w:sz w:val="22"/>
          <w:szCs w:val="22"/>
        </w:rPr>
        <w:t xml:space="preserve">Access to QSAN tools and resources and attendance at meetings, </w:t>
      </w:r>
      <w:r>
        <w:rPr>
          <w:rFonts w:ascii="Aptos" w:hAnsi="Aptos" w:cs="Open Sans"/>
          <w:color w:val="auto"/>
          <w:sz w:val="22"/>
          <w:szCs w:val="22"/>
        </w:rPr>
        <w:t xml:space="preserve">professional development, </w:t>
      </w:r>
      <w:r w:rsidRPr="003059BD">
        <w:rPr>
          <w:rFonts w:ascii="Aptos" w:hAnsi="Aptos" w:cs="Open Sans"/>
          <w:color w:val="auto"/>
          <w:sz w:val="22"/>
          <w:szCs w:val="22"/>
        </w:rPr>
        <w:t>training and events.</w:t>
      </w:r>
    </w:p>
    <w:p w14:paraId="723110A6" w14:textId="77777777" w:rsidR="00CA0B4F" w:rsidRPr="00B51BFB" w:rsidRDefault="00CA0B4F" w:rsidP="00CA0B4F">
      <w:pPr>
        <w:pStyle w:val="BasicParagraph"/>
        <w:numPr>
          <w:ilvl w:val="0"/>
          <w:numId w:val="5"/>
        </w:numPr>
        <w:suppressAutoHyphens/>
        <w:spacing w:line="276" w:lineRule="auto"/>
        <w:ind w:right="1134"/>
        <w:jc w:val="both"/>
        <w:rPr>
          <w:rFonts w:ascii="Aptos" w:hAnsi="Aptos" w:cs="Open Sans"/>
          <w:color w:val="auto"/>
          <w:sz w:val="22"/>
          <w:szCs w:val="22"/>
        </w:rPr>
      </w:pPr>
      <w:r>
        <w:rPr>
          <w:rFonts w:ascii="Aptos" w:hAnsi="Aptos"/>
          <w:sz w:val="22"/>
          <w:szCs w:val="22"/>
        </w:rPr>
        <w:t>O</w:t>
      </w:r>
      <w:r w:rsidRPr="00757E88">
        <w:rPr>
          <w:rFonts w:ascii="Aptos" w:hAnsi="Aptos"/>
          <w:sz w:val="22"/>
          <w:szCs w:val="22"/>
        </w:rPr>
        <w:t xml:space="preserve">pportunities for </w:t>
      </w:r>
      <w:r>
        <w:rPr>
          <w:rFonts w:ascii="Aptos" w:hAnsi="Aptos"/>
          <w:sz w:val="22"/>
          <w:szCs w:val="22"/>
        </w:rPr>
        <w:t xml:space="preserve">connection, </w:t>
      </w:r>
      <w:r w:rsidRPr="00757E88">
        <w:rPr>
          <w:rFonts w:ascii="Aptos" w:hAnsi="Aptos"/>
          <w:sz w:val="22"/>
          <w:szCs w:val="22"/>
        </w:rPr>
        <w:t>peer support</w:t>
      </w:r>
      <w:r>
        <w:rPr>
          <w:rFonts w:ascii="Aptos" w:hAnsi="Aptos"/>
          <w:sz w:val="22"/>
          <w:szCs w:val="22"/>
        </w:rPr>
        <w:t>,</w:t>
      </w:r>
      <w:r w:rsidRPr="00757E88">
        <w:rPr>
          <w:rFonts w:ascii="Aptos" w:hAnsi="Aptos"/>
          <w:sz w:val="22"/>
          <w:szCs w:val="22"/>
        </w:rPr>
        <w:t xml:space="preserve"> and the development of communities of practice to promote shared learning and collective impact.</w:t>
      </w:r>
    </w:p>
    <w:p w14:paraId="5F589DA0" w14:textId="77777777" w:rsidR="00CA0B4F" w:rsidRDefault="00CA0B4F" w:rsidP="00CA0B4F">
      <w:pPr>
        <w:pStyle w:val="BasicParagraph"/>
        <w:numPr>
          <w:ilvl w:val="0"/>
          <w:numId w:val="5"/>
        </w:numPr>
        <w:suppressAutoHyphens/>
        <w:spacing w:line="276" w:lineRule="auto"/>
        <w:ind w:right="1134"/>
        <w:jc w:val="both"/>
        <w:rPr>
          <w:rFonts w:ascii="Aptos" w:hAnsi="Aptos"/>
          <w:sz w:val="22"/>
          <w:szCs w:val="22"/>
        </w:rPr>
      </w:pPr>
      <w:r w:rsidRPr="00B51BFB">
        <w:rPr>
          <w:rFonts w:ascii="Aptos" w:hAnsi="Aptos"/>
          <w:sz w:val="22"/>
          <w:szCs w:val="22"/>
        </w:rPr>
        <w:lastRenderedPageBreak/>
        <w:t xml:space="preserve">Assist in the development and implementation of mechanisms to collect and report on </w:t>
      </w:r>
      <w:r>
        <w:rPr>
          <w:rFonts w:ascii="Aptos" w:hAnsi="Aptos"/>
          <w:sz w:val="22"/>
          <w:szCs w:val="22"/>
        </w:rPr>
        <w:t xml:space="preserve">meaningful </w:t>
      </w:r>
      <w:r w:rsidRPr="00B51BFB">
        <w:rPr>
          <w:rFonts w:ascii="Aptos" w:hAnsi="Aptos"/>
          <w:sz w:val="22"/>
          <w:szCs w:val="22"/>
        </w:rPr>
        <w:t>data</w:t>
      </w:r>
      <w:r>
        <w:rPr>
          <w:rFonts w:ascii="Aptos" w:hAnsi="Aptos"/>
          <w:sz w:val="22"/>
          <w:szCs w:val="22"/>
        </w:rPr>
        <w:t>.</w:t>
      </w:r>
    </w:p>
    <w:p w14:paraId="65A3DD90" w14:textId="77777777" w:rsidR="00CA0B4F" w:rsidRPr="00B51BFB" w:rsidRDefault="00CA0B4F" w:rsidP="00CA0B4F">
      <w:pPr>
        <w:pStyle w:val="BasicParagraph"/>
        <w:numPr>
          <w:ilvl w:val="0"/>
          <w:numId w:val="5"/>
        </w:numPr>
        <w:suppressAutoHyphens/>
        <w:spacing w:line="276" w:lineRule="auto"/>
        <w:ind w:right="1134"/>
        <w:jc w:val="both"/>
        <w:rPr>
          <w:rFonts w:ascii="Aptos" w:hAnsi="Aptos"/>
          <w:sz w:val="22"/>
          <w:szCs w:val="22"/>
        </w:rPr>
      </w:pPr>
      <w:r>
        <w:rPr>
          <w:rFonts w:ascii="Aptos" w:hAnsi="Aptos"/>
          <w:sz w:val="22"/>
          <w:szCs w:val="22"/>
        </w:rPr>
        <w:t xml:space="preserve">Support the </w:t>
      </w:r>
      <w:r w:rsidRPr="001177DB">
        <w:rPr>
          <w:rFonts w:ascii="Aptos" w:hAnsi="Aptos"/>
          <w:sz w:val="22"/>
          <w:szCs w:val="22"/>
        </w:rPr>
        <w:t>development and implementation of practice standards and quality improvement</w:t>
      </w:r>
      <w:r>
        <w:rPr>
          <w:rFonts w:ascii="Aptos" w:hAnsi="Aptos"/>
          <w:sz w:val="22"/>
          <w:szCs w:val="22"/>
        </w:rPr>
        <w:t>.</w:t>
      </w:r>
    </w:p>
    <w:p w14:paraId="5A77C05E" w14:textId="77777777" w:rsidR="00CA0B4F" w:rsidRPr="003059BD" w:rsidRDefault="00CA0B4F" w:rsidP="00CA0B4F">
      <w:pPr>
        <w:pStyle w:val="BasicParagraph"/>
        <w:numPr>
          <w:ilvl w:val="0"/>
          <w:numId w:val="5"/>
        </w:numPr>
        <w:suppressAutoHyphens/>
        <w:spacing w:line="276" w:lineRule="auto"/>
        <w:ind w:right="1134"/>
        <w:jc w:val="both"/>
        <w:rPr>
          <w:rFonts w:ascii="Aptos" w:hAnsi="Aptos" w:cs="Open Sans"/>
          <w:color w:val="auto"/>
          <w:sz w:val="22"/>
          <w:szCs w:val="22"/>
        </w:rPr>
      </w:pPr>
      <w:r>
        <w:rPr>
          <w:rFonts w:ascii="Aptos" w:hAnsi="Aptos" w:cs="Open Sans"/>
          <w:color w:val="auto"/>
          <w:sz w:val="22"/>
          <w:szCs w:val="22"/>
        </w:rPr>
        <w:t>Opportunities to c</w:t>
      </w:r>
      <w:r w:rsidRPr="003059BD">
        <w:rPr>
          <w:rFonts w:ascii="Aptos" w:hAnsi="Aptos" w:cs="Open Sans"/>
          <w:color w:val="auto"/>
          <w:sz w:val="22"/>
          <w:szCs w:val="22"/>
        </w:rPr>
        <w:t>ontribut</w:t>
      </w:r>
      <w:r>
        <w:rPr>
          <w:rFonts w:ascii="Aptos" w:hAnsi="Aptos" w:cs="Open Sans"/>
          <w:color w:val="auto"/>
          <w:sz w:val="22"/>
          <w:szCs w:val="22"/>
        </w:rPr>
        <w:t>e</w:t>
      </w:r>
      <w:r w:rsidRPr="003059BD">
        <w:rPr>
          <w:rFonts w:ascii="Aptos" w:hAnsi="Aptos" w:cs="Open Sans"/>
          <w:color w:val="auto"/>
          <w:sz w:val="22"/>
          <w:szCs w:val="22"/>
        </w:rPr>
        <w:t xml:space="preserve"> to systemic advocacy and advocacy positions relating to sexual violence and sector funding issues at a state and national level.</w:t>
      </w:r>
    </w:p>
    <w:p w14:paraId="3F1BB4EF" w14:textId="77777777" w:rsidR="00CA0B4F" w:rsidRPr="003059BD" w:rsidRDefault="00CA0B4F" w:rsidP="00CA0B4F">
      <w:pPr>
        <w:pStyle w:val="BasicParagraph"/>
        <w:suppressAutoHyphens/>
        <w:spacing w:line="276" w:lineRule="auto"/>
        <w:ind w:right="1134"/>
        <w:rPr>
          <w:rFonts w:ascii="Aptos" w:hAnsi="Aptos" w:cs="Open Sans"/>
          <w:color w:val="auto"/>
          <w:sz w:val="22"/>
          <w:szCs w:val="22"/>
        </w:rPr>
      </w:pPr>
    </w:p>
    <w:p w14:paraId="24F9060C" w14:textId="77777777" w:rsidR="00CA0B4F" w:rsidRPr="001177DB" w:rsidRDefault="00CA0B4F" w:rsidP="00CA0B4F">
      <w:pPr>
        <w:spacing w:after="0"/>
        <w:ind w:left="567" w:right="567"/>
        <w:jc w:val="both"/>
        <w:rPr>
          <w:rFonts w:ascii="Aptos" w:hAnsi="Aptos" w:cs="Open Sans"/>
          <w:color w:val="auto"/>
          <w:sz w:val="22"/>
          <w:szCs w:val="22"/>
        </w:rPr>
      </w:pPr>
      <w:r w:rsidRPr="001177DB">
        <w:rPr>
          <w:rFonts w:ascii="Aptos" w:hAnsi="Aptos"/>
          <w:b/>
          <w:bCs/>
          <w:sz w:val="28"/>
          <w:szCs w:val="28"/>
        </w:rPr>
        <w:t>Membership Fees</w:t>
      </w:r>
    </w:p>
    <w:p w14:paraId="0069D04E" w14:textId="77777777" w:rsidR="00CA0B4F" w:rsidRDefault="00CA0B4F" w:rsidP="00CA0B4F">
      <w:pPr>
        <w:spacing w:after="0"/>
        <w:ind w:left="567" w:right="1134"/>
        <w:jc w:val="both"/>
        <w:rPr>
          <w:rFonts w:ascii="Aptos" w:hAnsi="Aptos"/>
          <w:sz w:val="22"/>
          <w:szCs w:val="22"/>
        </w:rPr>
      </w:pPr>
      <w:r w:rsidRPr="003059BD">
        <w:rPr>
          <w:rFonts w:ascii="Aptos" w:hAnsi="Aptos"/>
          <w:sz w:val="22"/>
          <w:szCs w:val="22"/>
        </w:rPr>
        <w:t>Annual membership fees are determined each year by</w:t>
      </w:r>
      <w:r>
        <w:rPr>
          <w:rFonts w:ascii="Aptos" w:hAnsi="Aptos"/>
          <w:sz w:val="22"/>
          <w:szCs w:val="22"/>
        </w:rPr>
        <w:t xml:space="preserve"> the QSAN Management Committee in consultation with</w:t>
      </w:r>
      <w:r w:rsidRPr="003059BD">
        <w:rPr>
          <w:rFonts w:ascii="Aptos" w:hAnsi="Aptos"/>
          <w:sz w:val="22"/>
          <w:szCs w:val="22"/>
        </w:rPr>
        <w:t xml:space="preserve"> Full Member Services and range in tiers dependant on the total annual specialist sexual violence funding received by member services</w:t>
      </w:r>
      <w:r w:rsidRPr="003059BD">
        <w:rPr>
          <w:rFonts w:ascii="Aptos" w:hAnsi="Aptos" w:cs="Arial"/>
          <w:sz w:val="22"/>
          <w:szCs w:val="22"/>
        </w:rPr>
        <w:t>. Note: this does not include other program funding received</w:t>
      </w:r>
      <w:r>
        <w:rPr>
          <w:rFonts w:ascii="Aptos" w:hAnsi="Aptos" w:cs="Arial"/>
          <w:sz w:val="22"/>
          <w:szCs w:val="22"/>
        </w:rPr>
        <w:t xml:space="preserve"> (e.g. homelessness, women’s health, domestic and family violence service funding)</w:t>
      </w:r>
      <w:r w:rsidRPr="003059BD">
        <w:rPr>
          <w:rFonts w:ascii="Aptos" w:hAnsi="Aptos" w:cs="Arial"/>
          <w:sz w:val="22"/>
          <w:szCs w:val="22"/>
        </w:rPr>
        <w:t>. Services will need to verify their level of</w:t>
      </w:r>
      <w:r w:rsidRPr="001C3EFD">
        <w:rPr>
          <w:rFonts w:ascii="Aptos" w:hAnsi="Aptos"/>
          <w:sz w:val="22"/>
          <w:szCs w:val="22"/>
        </w:rPr>
        <w:t xml:space="preserve"> </w:t>
      </w:r>
      <w:r w:rsidRPr="003059BD">
        <w:rPr>
          <w:rFonts w:ascii="Aptos" w:hAnsi="Aptos"/>
          <w:sz w:val="22"/>
          <w:szCs w:val="22"/>
        </w:rPr>
        <w:t>specialist sexual violence funding</w:t>
      </w:r>
      <w:r w:rsidRPr="003059BD">
        <w:rPr>
          <w:rFonts w:ascii="Aptos" w:hAnsi="Aptos" w:cs="Arial"/>
          <w:sz w:val="22"/>
          <w:szCs w:val="22"/>
        </w:rPr>
        <w:t xml:space="preserve"> received so that an invoice can be issued for the agreed percentage. </w:t>
      </w:r>
      <w:r w:rsidRPr="003059BD">
        <w:rPr>
          <w:rFonts w:ascii="Aptos" w:hAnsi="Aptos"/>
          <w:sz w:val="22"/>
          <w:szCs w:val="22"/>
        </w:rPr>
        <w:t>It is the responsibility of Member Services to ensure that their membership is paid in full for the current year.</w:t>
      </w:r>
    </w:p>
    <w:p w14:paraId="766900EC" w14:textId="77777777" w:rsidR="00CA0B4F" w:rsidRDefault="00CA0B4F" w:rsidP="00CA0B4F">
      <w:pPr>
        <w:spacing w:after="0"/>
        <w:ind w:left="567" w:right="1134"/>
        <w:jc w:val="both"/>
        <w:rPr>
          <w:rFonts w:ascii="Aptos" w:hAnsi="Aptos"/>
          <w:sz w:val="22"/>
          <w:szCs w:val="22"/>
        </w:rPr>
      </w:pPr>
    </w:p>
    <w:tbl>
      <w:tblPr>
        <w:tblStyle w:val="TableGrid"/>
        <w:tblW w:w="0" w:type="auto"/>
        <w:tblInd w:w="562" w:type="dxa"/>
        <w:tblLook w:val="04A0" w:firstRow="1" w:lastRow="0" w:firstColumn="1" w:lastColumn="0" w:noHBand="0" w:noVBand="1"/>
      </w:tblPr>
      <w:tblGrid>
        <w:gridCol w:w="2908"/>
        <w:gridCol w:w="3940"/>
        <w:gridCol w:w="2323"/>
      </w:tblGrid>
      <w:tr w:rsidR="00CA0B4F" w:rsidRPr="003059BD" w14:paraId="248EFC84" w14:textId="77777777" w:rsidTr="00171A0B">
        <w:trPr>
          <w:trHeight w:val="303"/>
        </w:trPr>
        <w:tc>
          <w:tcPr>
            <w:tcW w:w="9171" w:type="dxa"/>
            <w:gridSpan w:val="3"/>
            <w:shd w:val="clear" w:color="auto" w:fill="ADADAD" w:themeFill="background2" w:themeFillShade="BF"/>
          </w:tcPr>
          <w:p w14:paraId="35554D9B" w14:textId="77777777" w:rsidR="00CA0B4F" w:rsidRPr="00CF7454" w:rsidRDefault="00CA0B4F" w:rsidP="00171A0B">
            <w:pPr>
              <w:ind w:left="1134" w:right="1134"/>
              <w:rPr>
                <w:rFonts w:ascii="Aptos" w:hAnsi="Aptos"/>
                <w:b/>
                <w:bCs/>
                <w:sz w:val="22"/>
                <w:szCs w:val="22"/>
              </w:rPr>
            </w:pPr>
            <w:r w:rsidRPr="00CF7454">
              <w:rPr>
                <w:rFonts w:ascii="Aptos" w:hAnsi="Aptos"/>
                <w:b/>
                <w:bCs/>
                <w:sz w:val="22"/>
                <w:szCs w:val="22"/>
              </w:rPr>
              <w:t>Full Member</w:t>
            </w:r>
          </w:p>
        </w:tc>
      </w:tr>
      <w:tr w:rsidR="00CA0B4F" w:rsidRPr="003059BD" w14:paraId="0FAD90CF" w14:textId="77777777" w:rsidTr="00171A0B">
        <w:trPr>
          <w:trHeight w:val="650"/>
        </w:trPr>
        <w:tc>
          <w:tcPr>
            <w:tcW w:w="2908" w:type="dxa"/>
          </w:tcPr>
          <w:p w14:paraId="1C7A1930" w14:textId="77777777" w:rsidR="00CA0B4F" w:rsidRPr="001C3EFD" w:rsidRDefault="00CA0B4F" w:rsidP="00171A0B">
            <w:pPr>
              <w:ind w:right="1134"/>
              <w:rPr>
                <w:rFonts w:ascii="Aptos" w:hAnsi="Aptos"/>
                <w:b/>
                <w:bCs/>
                <w:sz w:val="22"/>
                <w:szCs w:val="22"/>
              </w:rPr>
            </w:pPr>
            <w:r w:rsidRPr="001C3EFD">
              <w:rPr>
                <w:rFonts w:ascii="Aptos" w:hAnsi="Aptos"/>
                <w:b/>
                <w:bCs/>
                <w:sz w:val="22"/>
                <w:szCs w:val="22"/>
              </w:rPr>
              <w:t>Fee Tier</w:t>
            </w:r>
          </w:p>
        </w:tc>
        <w:tc>
          <w:tcPr>
            <w:tcW w:w="3940" w:type="dxa"/>
          </w:tcPr>
          <w:p w14:paraId="132519FC" w14:textId="77777777" w:rsidR="00CA0B4F" w:rsidRPr="001C3EFD" w:rsidRDefault="00CA0B4F" w:rsidP="00171A0B">
            <w:pPr>
              <w:ind w:right="1134"/>
              <w:rPr>
                <w:rFonts w:ascii="Aptos" w:hAnsi="Aptos"/>
                <w:b/>
                <w:bCs/>
                <w:sz w:val="22"/>
                <w:szCs w:val="22"/>
              </w:rPr>
            </w:pPr>
            <w:r>
              <w:rPr>
                <w:rFonts w:ascii="Aptos" w:hAnsi="Aptos"/>
                <w:b/>
                <w:bCs/>
                <w:sz w:val="22"/>
                <w:szCs w:val="22"/>
              </w:rPr>
              <w:t>A</w:t>
            </w:r>
            <w:r w:rsidRPr="001C3EFD">
              <w:rPr>
                <w:rFonts w:ascii="Aptos" w:hAnsi="Aptos"/>
                <w:b/>
                <w:bCs/>
                <w:sz w:val="22"/>
                <w:szCs w:val="22"/>
              </w:rPr>
              <w:t xml:space="preserve">nnual Specialist Sexual Violence Funding Received </w:t>
            </w:r>
            <w:r>
              <w:rPr>
                <w:rFonts w:ascii="Aptos" w:hAnsi="Aptos"/>
                <w:b/>
                <w:bCs/>
                <w:sz w:val="22"/>
                <w:szCs w:val="22"/>
              </w:rPr>
              <w:t>b</w:t>
            </w:r>
            <w:r w:rsidRPr="001C3EFD">
              <w:rPr>
                <w:rFonts w:ascii="Aptos" w:hAnsi="Aptos"/>
                <w:b/>
                <w:bCs/>
                <w:sz w:val="22"/>
                <w:szCs w:val="22"/>
              </w:rPr>
              <w:t>y Member Service</w:t>
            </w:r>
          </w:p>
        </w:tc>
        <w:tc>
          <w:tcPr>
            <w:tcW w:w="2323" w:type="dxa"/>
          </w:tcPr>
          <w:p w14:paraId="1162A055" w14:textId="77777777" w:rsidR="00CA0B4F" w:rsidRPr="001C3EFD" w:rsidRDefault="00CA0B4F" w:rsidP="00171A0B">
            <w:pPr>
              <w:ind w:right="1134"/>
              <w:rPr>
                <w:rFonts w:ascii="Aptos" w:hAnsi="Aptos"/>
                <w:b/>
                <w:bCs/>
                <w:sz w:val="22"/>
                <w:szCs w:val="22"/>
              </w:rPr>
            </w:pPr>
            <w:r w:rsidRPr="001C3EFD">
              <w:rPr>
                <w:rFonts w:ascii="Aptos" w:hAnsi="Aptos"/>
                <w:b/>
                <w:bCs/>
                <w:sz w:val="22"/>
                <w:szCs w:val="22"/>
              </w:rPr>
              <w:t>Annual Fees (per annum)</w:t>
            </w:r>
          </w:p>
        </w:tc>
      </w:tr>
      <w:tr w:rsidR="00CA0B4F" w:rsidRPr="003059BD" w14:paraId="2AC0D235" w14:textId="77777777" w:rsidTr="00171A0B">
        <w:trPr>
          <w:trHeight w:val="622"/>
        </w:trPr>
        <w:tc>
          <w:tcPr>
            <w:tcW w:w="2908" w:type="dxa"/>
          </w:tcPr>
          <w:p w14:paraId="109903F5" w14:textId="77777777" w:rsidR="00CA0B4F" w:rsidRPr="003059BD" w:rsidRDefault="00CA0B4F" w:rsidP="00171A0B">
            <w:pPr>
              <w:ind w:right="1134"/>
              <w:rPr>
                <w:rFonts w:ascii="Aptos" w:hAnsi="Aptos"/>
                <w:sz w:val="22"/>
                <w:szCs w:val="22"/>
              </w:rPr>
            </w:pPr>
            <w:r w:rsidRPr="003059BD">
              <w:rPr>
                <w:rFonts w:ascii="Aptos" w:hAnsi="Aptos"/>
                <w:sz w:val="22"/>
                <w:szCs w:val="22"/>
              </w:rPr>
              <w:t>Tier 1</w:t>
            </w:r>
          </w:p>
        </w:tc>
        <w:tc>
          <w:tcPr>
            <w:tcW w:w="3940" w:type="dxa"/>
          </w:tcPr>
          <w:p w14:paraId="59398EAA" w14:textId="77777777" w:rsidR="00CA0B4F" w:rsidRPr="003059BD" w:rsidRDefault="00CA0B4F" w:rsidP="00171A0B">
            <w:pPr>
              <w:ind w:right="1134"/>
              <w:rPr>
                <w:rFonts w:ascii="Aptos" w:hAnsi="Aptos"/>
                <w:sz w:val="22"/>
                <w:szCs w:val="22"/>
              </w:rPr>
            </w:pPr>
            <w:r w:rsidRPr="003059BD">
              <w:rPr>
                <w:rFonts w:ascii="Aptos" w:hAnsi="Aptos"/>
                <w:sz w:val="22"/>
                <w:szCs w:val="22"/>
              </w:rPr>
              <w:t>Up to $</w:t>
            </w:r>
            <w:r>
              <w:rPr>
                <w:rFonts w:ascii="Aptos" w:hAnsi="Aptos"/>
                <w:sz w:val="22"/>
                <w:szCs w:val="22"/>
              </w:rPr>
              <w:t>2</w:t>
            </w:r>
            <w:r w:rsidRPr="003059BD">
              <w:rPr>
                <w:rFonts w:ascii="Aptos" w:hAnsi="Aptos"/>
                <w:sz w:val="22"/>
                <w:szCs w:val="22"/>
              </w:rPr>
              <w:t xml:space="preserve">50,000  </w:t>
            </w:r>
          </w:p>
        </w:tc>
        <w:tc>
          <w:tcPr>
            <w:tcW w:w="2323" w:type="dxa"/>
          </w:tcPr>
          <w:p w14:paraId="10230699" w14:textId="77777777" w:rsidR="00CA0B4F" w:rsidRPr="003059BD" w:rsidRDefault="00CA0B4F" w:rsidP="00171A0B">
            <w:pPr>
              <w:ind w:right="1134"/>
              <w:rPr>
                <w:rFonts w:ascii="Aptos" w:hAnsi="Aptos"/>
                <w:sz w:val="22"/>
                <w:szCs w:val="22"/>
              </w:rPr>
            </w:pPr>
            <w:r w:rsidRPr="003059BD">
              <w:rPr>
                <w:rFonts w:ascii="Aptos" w:hAnsi="Aptos"/>
                <w:sz w:val="22"/>
                <w:szCs w:val="22"/>
              </w:rPr>
              <w:t>$2</w:t>
            </w:r>
            <w:r>
              <w:rPr>
                <w:rFonts w:ascii="Aptos" w:hAnsi="Aptos"/>
                <w:sz w:val="22"/>
                <w:szCs w:val="22"/>
              </w:rPr>
              <w:t>5</w:t>
            </w:r>
            <w:r w:rsidRPr="003059BD">
              <w:rPr>
                <w:rFonts w:ascii="Aptos" w:hAnsi="Aptos"/>
                <w:sz w:val="22"/>
                <w:szCs w:val="22"/>
              </w:rPr>
              <w:t>0</w:t>
            </w:r>
          </w:p>
        </w:tc>
      </w:tr>
      <w:tr w:rsidR="00CA0B4F" w:rsidRPr="003059BD" w14:paraId="02CFB872" w14:textId="77777777" w:rsidTr="00171A0B">
        <w:trPr>
          <w:trHeight w:val="622"/>
        </w:trPr>
        <w:tc>
          <w:tcPr>
            <w:tcW w:w="2908" w:type="dxa"/>
          </w:tcPr>
          <w:p w14:paraId="424CFEB1" w14:textId="77777777" w:rsidR="00CA0B4F" w:rsidRPr="003059BD" w:rsidRDefault="00CA0B4F" w:rsidP="00171A0B">
            <w:pPr>
              <w:ind w:right="1134"/>
              <w:rPr>
                <w:rFonts w:ascii="Aptos" w:hAnsi="Aptos"/>
                <w:sz w:val="22"/>
                <w:szCs w:val="22"/>
              </w:rPr>
            </w:pPr>
            <w:r w:rsidRPr="003059BD">
              <w:rPr>
                <w:rFonts w:ascii="Aptos" w:hAnsi="Aptos"/>
                <w:sz w:val="22"/>
                <w:szCs w:val="22"/>
              </w:rPr>
              <w:t xml:space="preserve">Tier </w:t>
            </w:r>
            <w:r>
              <w:rPr>
                <w:rFonts w:ascii="Aptos" w:hAnsi="Aptos"/>
                <w:sz w:val="22"/>
                <w:szCs w:val="22"/>
              </w:rPr>
              <w:t>2</w:t>
            </w:r>
          </w:p>
        </w:tc>
        <w:tc>
          <w:tcPr>
            <w:tcW w:w="3940" w:type="dxa"/>
          </w:tcPr>
          <w:p w14:paraId="1ED39210" w14:textId="77777777" w:rsidR="00CA0B4F" w:rsidRPr="003059BD" w:rsidRDefault="00CA0B4F" w:rsidP="00171A0B">
            <w:pPr>
              <w:ind w:right="1134"/>
              <w:rPr>
                <w:rFonts w:ascii="Aptos" w:hAnsi="Aptos"/>
                <w:sz w:val="22"/>
                <w:szCs w:val="22"/>
              </w:rPr>
            </w:pPr>
            <w:r w:rsidRPr="003059BD">
              <w:rPr>
                <w:rFonts w:ascii="Aptos" w:hAnsi="Aptos"/>
                <w:sz w:val="22"/>
                <w:szCs w:val="22"/>
              </w:rPr>
              <w:t>Up to $</w:t>
            </w:r>
            <w:r>
              <w:rPr>
                <w:rFonts w:ascii="Aptos" w:hAnsi="Aptos"/>
                <w:sz w:val="22"/>
                <w:szCs w:val="22"/>
              </w:rPr>
              <w:t>50</w:t>
            </w:r>
            <w:r w:rsidRPr="003059BD">
              <w:rPr>
                <w:rFonts w:ascii="Aptos" w:hAnsi="Aptos"/>
                <w:sz w:val="22"/>
                <w:szCs w:val="22"/>
              </w:rPr>
              <w:t>0,000</w:t>
            </w:r>
          </w:p>
        </w:tc>
        <w:tc>
          <w:tcPr>
            <w:tcW w:w="2323" w:type="dxa"/>
          </w:tcPr>
          <w:p w14:paraId="35972769" w14:textId="77777777" w:rsidR="00CA0B4F" w:rsidRPr="003059BD" w:rsidRDefault="00CA0B4F" w:rsidP="00171A0B">
            <w:pPr>
              <w:ind w:right="1134"/>
              <w:rPr>
                <w:rFonts w:ascii="Aptos" w:hAnsi="Aptos"/>
                <w:sz w:val="22"/>
                <w:szCs w:val="22"/>
              </w:rPr>
            </w:pPr>
            <w:r w:rsidRPr="003059BD">
              <w:rPr>
                <w:rFonts w:ascii="Aptos" w:hAnsi="Aptos"/>
                <w:sz w:val="22"/>
                <w:szCs w:val="22"/>
              </w:rPr>
              <w:t>$</w:t>
            </w:r>
            <w:r>
              <w:rPr>
                <w:rFonts w:ascii="Aptos" w:hAnsi="Aptos"/>
                <w:sz w:val="22"/>
                <w:szCs w:val="22"/>
              </w:rPr>
              <w:t>5</w:t>
            </w:r>
            <w:r w:rsidRPr="003059BD">
              <w:rPr>
                <w:rFonts w:ascii="Aptos" w:hAnsi="Aptos"/>
                <w:sz w:val="22"/>
                <w:szCs w:val="22"/>
              </w:rPr>
              <w:t>00</w:t>
            </w:r>
          </w:p>
        </w:tc>
      </w:tr>
      <w:tr w:rsidR="00CA0B4F" w:rsidRPr="003059BD" w14:paraId="4FE8D0AA" w14:textId="77777777" w:rsidTr="00171A0B">
        <w:trPr>
          <w:trHeight w:val="622"/>
        </w:trPr>
        <w:tc>
          <w:tcPr>
            <w:tcW w:w="2908" w:type="dxa"/>
          </w:tcPr>
          <w:p w14:paraId="75E3A3F5" w14:textId="77777777" w:rsidR="00CA0B4F" w:rsidRPr="003059BD" w:rsidRDefault="00CA0B4F" w:rsidP="00171A0B">
            <w:pPr>
              <w:ind w:right="1134"/>
              <w:rPr>
                <w:rFonts w:ascii="Aptos" w:hAnsi="Aptos"/>
                <w:sz w:val="22"/>
                <w:szCs w:val="22"/>
              </w:rPr>
            </w:pPr>
            <w:r w:rsidRPr="003059BD">
              <w:rPr>
                <w:rFonts w:ascii="Aptos" w:hAnsi="Aptos"/>
                <w:sz w:val="22"/>
                <w:szCs w:val="22"/>
              </w:rPr>
              <w:t xml:space="preserve">Tier </w:t>
            </w:r>
            <w:r>
              <w:rPr>
                <w:rFonts w:ascii="Aptos" w:hAnsi="Aptos"/>
                <w:sz w:val="22"/>
                <w:szCs w:val="22"/>
              </w:rPr>
              <w:t>3</w:t>
            </w:r>
          </w:p>
        </w:tc>
        <w:tc>
          <w:tcPr>
            <w:tcW w:w="3940" w:type="dxa"/>
          </w:tcPr>
          <w:p w14:paraId="3915F733" w14:textId="77777777" w:rsidR="00CA0B4F" w:rsidRPr="003059BD" w:rsidRDefault="00CA0B4F" w:rsidP="00171A0B">
            <w:pPr>
              <w:ind w:right="1134"/>
              <w:rPr>
                <w:rFonts w:ascii="Aptos" w:hAnsi="Aptos"/>
                <w:sz w:val="22"/>
                <w:szCs w:val="22"/>
              </w:rPr>
            </w:pPr>
            <w:r w:rsidRPr="003059BD">
              <w:rPr>
                <w:rFonts w:ascii="Aptos" w:hAnsi="Aptos"/>
                <w:sz w:val="22"/>
                <w:szCs w:val="22"/>
              </w:rPr>
              <w:t>Up to $</w:t>
            </w:r>
            <w:r>
              <w:rPr>
                <w:rFonts w:ascii="Aptos" w:hAnsi="Aptos"/>
                <w:sz w:val="22"/>
                <w:szCs w:val="22"/>
              </w:rPr>
              <w:t>1,000</w:t>
            </w:r>
            <w:r w:rsidRPr="003059BD">
              <w:rPr>
                <w:rFonts w:ascii="Aptos" w:hAnsi="Aptos"/>
                <w:sz w:val="22"/>
                <w:szCs w:val="22"/>
              </w:rPr>
              <w:t>,000</w:t>
            </w:r>
          </w:p>
        </w:tc>
        <w:tc>
          <w:tcPr>
            <w:tcW w:w="2323" w:type="dxa"/>
          </w:tcPr>
          <w:p w14:paraId="1AB9406A" w14:textId="77777777" w:rsidR="00CA0B4F" w:rsidRPr="003059BD" w:rsidRDefault="00CA0B4F" w:rsidP="00171A0B">
            <w:pPr>
              <w:ind w:right="1134"/>
              <w:rPr>
                <w:rFonts w:ascii="Aptos" w:hAnsi="Aptos"/>
                <w:sz w:val="22"/>
                <w:szCs w:val="22"/>
              </w:rPr>
            </w:pPr>
            <w:r w:rsidRPr="003059BD">
              <w:rPr>
                <w:rFonts w:ascii="Aptos" w:hAnsi="Aptos"/>
                <w:sz w:val="22"/>
                <w:szCs w:val="22"/>
              </w:rPr>
              <w:t>$1500</w:t>
            </w:r>
          </w:p>
        </w:tc>
      </w:tr>
      <w:tr w:rsidR="00CA0B4F" w:rsidRPr="003059BD" w14:paraId="1267AA50" w14:textId="77777777" w:rsidTr="00171A0B">
        <w:trPr>
          <w:trHeight w:val="607"/>
        </w:trPr>
        <w:tc>
          <w:tcPr>
            <w:tcW w:w="2908" w:type="dxa"/>
          </w:tcPr>
          <w:p w14:paraId="3199DF67" w14:textId="77777777" w:rsidR="00CA0B4F" w:rsidRPr="003059BD" w:rsidRDefault="00CA0B4F" w:rsidP="00171A0B">
            <w:pPr>
              <w:ind w:right="1134"/>
              <w:rPr>
                <w:rFonts w:ascii="Aptos" w:hAnsi="Aptos"/>
                <w:sz w:val="22"/>
                <w:szCs w:val="22"/>
              </w:rPr>
            </w:pPr>
            <w:r w:rsidRPr="003059BD">
              <w:rPr>
                <w:rFonts w:ascii="Aptos" w:hAnsi="Aptos"/>
                <w:sz w:val="22"/>
                <w:szCs w:val="22"/>
              </w:rPr>
              <w:t xml:space="preserve">Tier </w:t>
            </w:r>
            <w:r>
              <w:rPr>
                <w:rFonts w:ascii="Aptos" w:hAnsi="Aptos"/>
                <w:sz w:val="22"/>
                <w:szCs w:val="22"/>
              </w:rPr>
              <w:t>4</w:t>
            </w:r>
          </w:p>
        </w:tc>
        <w:tc>
          <w:tcPr>
            <w:tcW w:w="3940" w:type="dxa"/>
          </w:tcPr>
          <w:p w14:paraId="771C3D7E" w14:textId="77777777" w:rsidR="00CA0B4F" w:rsidRPr="003059BD" w:rsidRDefault="00CA0B4F" w:rsidP="00171A0B">
            <w:pPr>
              <w:ind w:right="1134"/>
              <w:rPr>
                <w:rFonts w:ascii="Aptos" w:hAnsi="Aptos"/>
                <w:sz w:val="22"/>
                <w:szCs w:val="22"/>
              </w:rPr>
            </w:pPr>
            <w:r>
              <w:rPr>
                <w:rFonts w:ascii="Aptos" w:hAnsi="Aptos"/>
                <w:sz w:val="22"/>
                <w:szCs w:val="22"/>
              </w:rPr>
              <w:t xml:space="preserve">Over </w:t>
            </w:r>
            <w:r w:rsidRPr="003059BD">
              <w:rPr>
                <w:rFonts w:ascii="Aptos" w:hAnsi="Aptos"/>
                <w:sz w:val="22"/>
                <w:szCs w:val="22"/>
              </w:rPr>
              <w:t>$</w:t>
            </w:r>
            <w:r>
              <w:rPr>
                <w:rFonts w:ascii="Aptos" w:hAnsi="Aptos"/>
                <w:sz w:val="22"/>
                <w:szCs w:val="22"/>
              </w:rPr>
              <w:t>1,000</w:t>
            </w:r>
            <w:r w:rsidRPr="003059BD">
              <w:rPr>
                <w:rFonts w:ascii="Aptos" w:hAnsi="Aptos"/>
                <w:sz w:val="22"/>
                <w:szCs w:val="22"/>
              </w:rPr>
              <w:t>,000</w:t>
            </w:r>
            <w:r>
              <w:rPr>
                <w:rFonts w:ascii="Aptos" w:hAnsi="Aptos"/>
                <w:sz w:val="22"/>
                <w:szCs w:val="22"/>
              </w:rPr>
              <w:t xml:space="preserve"> </w:t>
            </w:r>
          </w:p>
        </w:tc>
        <w:tc>
          <w:tcPr>
            <w:tcW w:w="2323" w:type="dxa"/>
          </w:tcPr>
          <w:p w14:paraId="11700B21" w14:textId="77777777" w:rsidR="00CA0B4F" w:rsidRPr="003059BD" w:rsidRDefault="00CA0B4F" w:rsidP="00171A0B">
            <w:pPr>
              <w:ind w:right="1134"/>
              <w:rPr>
                <w:rFonts w:ascii="Aptos" w:hAnsi="Aptos"/>
                <w:sz w:val="22"/>
                <w:szCs w:val="22"/>
              </w:rPr>
            </w:pPr>
            <w:r w:rsidRPr="003059BD">
              <w:rPr>
                <w:rFonts w:ascii="Aptos" w:hAnsi="Aptos"/>
                <w:sz w:val="22"/>
                <w:szCs w:val="22"/>
              </w:rPr>
              <w:t>$2000</w:t>
            </w:r>
          </w:p>
        </w:tc>
      </w:tr>
      <w:tr w:rsidR="00CA0B4F" w:rsidRPr="003059BD" w14:paraId="6EDDCCC7" w14:textId="77777777" w:rsidTr="00171A0B">
        <w:trPr>
          <w:trHeight w:val="318"/>
        </w:trPr>
        <w:tc>
          <w:tcPr>
            <w:tcW w:w="9171" w:type="dxa"/>
            <w:gridSpan w:val="3"/>
            <w:shd w:val="clear" w:color="auto" w:fill="ADADAD" w:themeFill="background2" w:themeFillShade="BF"/>
          </w:tcPr>
          <w:p w14:paraId="2DFD70D1" w14:textId="77777777" w:rsidR="00CA0B4F" w:rsidRPr="001C3EFD" w:rsidRDefault="00CA0B4F" w:rsidP="00171A0B">
            <w:pPr>
              <w:ind w:left="1134" w:right="1134"/>
              <w:rPr>
                <w:rFonts w:ascii="Aptos" w:hAnsi="Aptos"/>
                <w:b/>
                <w:bCs/>
                <w:sz w:val="22"/>
                <w:szCs w:val="22"/>
              </w:rPr>
            </w:pPr>
            <w:r w:rsidRPr="001C3EFD">
              <w:rPr>
                <w:rFonts w:ascii="Aptos" w:hAnsi="Aptos"/>
                <w:b/>
                <w:bCs/>
                <w:sz w:val="22"/>
                <w:szCs w:val="22"/>
              </w:rPr>
              <w:t>Supporting Member - Organisation</w:t>
            </w:r>
            <w:r>
              <w:rPr>
                <w:rFonts w:ascii="Aptos" w:hAnsi="Aptos"/>
                <w:b/>
                <w:bCs/>
                <w:sz w:val="22"/>
                <w:szCs w:val="22"/>
              </w:rPr>
              <w:t>s</w:t>
            </w:r>
          </w:p>
        </w:tc>
      </w:tr>
      <w:tr w:rsidR="00CA0B4F" w:rsidRPr="003059BD" w14:paraId="504527B2" w14:textId="77777777" w:rsidTr="00171A0B">
        <w:trPr>
          <w:trHeight w:val="1245"/>
        </w:trPr>
        <w:tc>
          <w:tcPr>
            <w:tcW w:w="2908" w:type="dxa"/>
          </w:tcPr>
          <w:p w14:paraId="4E05D9BD" w14:textId="77777777" w:rsidR="00CA0B4F" w:rsidRPr="003059BD" w:rsidRDefault="00CA0B4F" w:rsidP="00171A0B">
            <w:pPr>
              <w:ind w:right="1134"/>
              <w:rPr>
                <w:rFonts w:ascii="Aptos" w:hAnsi="Aptos"/>
                <w:sz w:val="22"/>
                <w:szCs w:val="22"/>
              </w:rPr>
            </w:pPr>
            <w:r w:rsidRPr="003059BD">
              <w:rPr>
                <w:rFonts w:ascii="Aptos" w:hAnsi="Aptos"/>
                <w:sz w:val="22"/>
                <w:szCs w:val="22"/>
              </w:rPr>
              <w:t xml:space="preserve">Tier 1 </w:t>
            </w:r>
          </w:p>
        </w:tc>
        <w:tc>
          <w:tcPr>
            <w:tcW w:w="3940" w:type="dxa"/>
          </w:tcPr>
          <w:p w14:paraId="517F13C8" w14:textId="77777777" w:rsidR="00CA0B4F" w:rsidRPr="003059BD" w:rsidRDefault="00CA0B4F" w:rsidP="00171A0B">
            <w:pPr>
              <w:ind w:right="1134"/>
              <w:rPr>
                <w:rFonts w:ascii="Aptos" w:hAnsi="Aptos"/>
                <w:sz w:val="22"/>
                <w:szCs w:val="22"/>
              </w:rPr>
            </w:pPr>
            <w:r w:rsidRPr="003059BD">
              <w:rPr>
                <w:rFonts w:ascii="Aptos" w:hAnsi="Aptos"/>
                <w:sz w:val="22"/>
                <w:szCs w:val="22"/>
              </w:rPr>
              <w:t>Single fee tier for supporting organisations.</w:t>
            </w:r>
          </w:p>
        </w:tc>
        <w:tc>
          <w:tcPr>
            <w:tcW w:w="2323" w:type="dxa"/>
          </w:tcPr>
          <w:p w14:paraId="1326BD9F" w14:textId="77777777" w:rsidR="00CA0B4F" w:rsidRPr="003059BD" w:rsidRDefault="00CA0B4F" w:rsidP="00171A0B">
            <w:pPr>
              <w:ind w:right="1134"/>
              <w:rPr>
                <w:rFonts w:ascii="Aptos" w:hAnsi="Aptos"/>
                <w:sz w:val="22"/>
                <w:szCs w:val="22"/>
              </w:rPr>
            </w:pPr>
            <w:r>
              <w:rPr>
                <w:rFonts w:ascii="Aptos" w:hAnsi="Aptos"/>
                <w:sz w:val="22"/>
                <w:szCs w:val="22"/>
              </w:rPr>
              <w:t>Nil for first 12 months and then $250</w:t>
            </w:r>
          </w:p>
        </w:tc>
      </w:tr>
      <w:tr w:rsidR="00CA0B4F" w:rsidRPr="003059BD" w14:paraId="03EC4E3D" w14:textId="77777777" w:rsidTr="00171A0B">
        <w:trPr>
          <w:trHeight w:val="303"/>
        </w:trPr>
        <w:tc>
          <w:tcPr>
            <w:tcW w:w="9171" w:type="dxa"/>
            <w:gridSpan w:val="3"/>
            <w:shd w:val="clear" w:color="auto" w:fill="ADADAD" w:themeFill="background2" w:themeFillShade="BF"/>
          </w:tcPr>
          <w:p w14:paraId="0810B494" w14:textId="77777777" w:rsidR="00CA0B4F" w:rsidRPr="001C3EFD" w:rsidRDefault="00CA0B4F" w:rsidP="00171A0B">
            <w:pPr>
              <w:ind w:left="1134" w:right="1134"/>
              <w:rPr>
                <w:rFonts w:ascii="Aptos" w:hAnsi="Aptos"/>
                <w:b/>
                <w:bCs/>
                <w:sz w:val="22"/>
                <w:szCs w:val="22"/>
              </w:rPr>
            </w:pPr>
            <w:r w:rsidRPr="001C3EFD">
              <w:rPr>
                <w:rFonts w:ascii="Aptos" w:hAnsi="Aptos"/>
                <w:b/>
                <w:bCs/>
                <w:sz w:val="22"/>
                <w:szCs w:val="22"/>
              </w:rPr>
              <w:t>Supporting Member – Individual</w:t>
            </w:r>
            <w:r>
              <w:rPr>
                <w:rFonts w:ascii="Aptos" w:hAnsi="Aptos"/>
                <w:b/>
                <w:bCs/>
                <w:sz w:val="22"/>
                <w:szCs w:val="22"/>
              </w:rPr>
              <w:t>s</w:t>
            </w:r>
          </w:p>
        </w:tc>
      </w:tr>
      <w:tr w:rsidR="00CA0B4F" w:rsidRPr="003059BD" w14:paraId="1639BC99" w14:textId="77777777" w:rsidTr="00171A0B">
        <w:trPr>
          <w:trHeight w:val="378"/>
        </w:trPr>
        <w:tc>
          <w:tcPr>
            <w:tcW w:w="2908" w:type="dxa"/>
          </w:tcPr>
          <w:p w14:paraId="1B821DAE" w14:textId="77777777" w:rsidR="00CA0B4F" w:rsidRPr="003059BD" w:rsidRDefault="00CA0B4F" w:rsidP="00171A0B">
            <w:pPr>
              <w:ind w:right="1134"/>
              <w:rPr>
                <w:rFonts w:ascii="Aptos" w:hAnsi="Aptos"/>
                <w:sz w:val="22"/>
                <w:szCs w:val="22"/>
              </w:rPr>
            </w:pPr>
            <w:r w:rsidRPr="003059BD">
              <w:rPr>
                <w:rFonts w:ascii="Aptos" w:hAnsi="Aptos"/>
                <w:sz w:val="22"/>
                <w:szCs w:val="22"/>
              </w:rPr>
              <w:t>Tier 1</w:t>
            </w:r>
          </w:p>
        </w:tc>
        <w:tc>
          <w:tcPr>
            <w:tcW w:w="3940" w:type="dxa"/>
          </w:tcPr>
          <w:p w14:paraId="69B9536E" w14:textId="77777777" w:rsidR="00CA0B4F" w:rsidRPr="003059BD" w:rsidRDefault="00CA0B4F" w:rsidP="00171A0B">
            <w:pPr>
              <w:ind w:right="1134"/>
              <w:rPr>
                <w:rFonts w:ascii="Aptos" w:hAnsi="Aptos"/>
                <w:sz w:val="22"/>
                <w:szCs w:val="22"/>
              </w:rPr>
            </w:pPr>
            <w:r>
              <w:rPr>
                <w:rFonts w:ascii="Aptos" w:hAnsi="Aptos"/>
                <w:sz w:val="22"/>
                <w:szCs w:val="22"/>
              </w:rPr>
              <w:t>Victim/Survivors</w:t>
            </w:r>
          </w:p>
        </w:tc>
        <w:tc>
          <w:tcPr>
            <w:tcW w:w="2323" w:type="dxa"/>
          </w:tcPr>
          <w:p w14:paraId="05C29E26" w14:textId="77777777" w:rsidR="00CA0B4F" w:rsidRPr="003059BD" w:rsidRDefault="00CA0B4F" w:rsidP="00171A0B">
            <w:pPr>
              <w:ind w:right="1134"/>
              <w:rPr>
                <w:rFonts w:ascii="Aptos" w:hAnsi="Aptos"/>
                <w:sz w:val="22"/>
                <w:szCs w:val="22"/>
              </w:rPr>
            </w:pPr>
            <w:r>
              <w:rPr>
                <w:rFonts w:ascii="Aptos" w:hAnsi="Aptos"/>
                <w:sz w:val="22"/>
                <w:szCs w:val="22"/>
              </w:rPr>
              <w:t>FREE</w:t>
            </w:r>
          </w:p>
        </w:tc>
      </w:tr>
      <w:tr w:rsidR="00CA0B4F" w:rsidRPr="003059BD" w14:paraId="40285828" w14:textId="77777777" w:rsidTr="00171A0B">
        <w:trPr>
          <w:trHeight w:val="1245"/>
        </w:trPr>
        <w:tc>
          <w:tcPr>
            <w:tcW w:w="2908" w:type="dxa"/>
          </w:tcPr>
          <w:p w14:paraId="4004F42D" w14:textId="77777777" w:rsidR="00CA0B4F" w:rsidRPr="003059BD" w:rsidRDefault="00CA0B4F" w:rsidP="00171A0B">
            <w:pPr>
              <w:ind w:right="1134"/>
              <w:rPr>
                <w:rFonts w:ascii="Aptos" w:hAnsi="Aptos"/>
                <w:sz w:val="22"/>
                <w:szCs w:val="22"/>
              </w:rPr>
            </w:pPr>
            <w:r>
              <w:rPr>
                <w:rFonts w:ascii="Aptos" w:hAnsi="Aptos"/>
                <w:sz w:val="22"/>
                <w:szCs w:val="22"/>
              </w:rPr>
              <w:t>Tier 2</w:t>
            </w:r>
          </w:p>
        </w:tc>
        <w:tc>
          <w:tcPr>
            <w:tcW w:w="3940" w:type="dxa"/>
          </w:tcPr>
          <w:p w14:paraId="19183DD6" w14:textId="77777777" w:rsidR="00CA0B4F" w:rsidRPr="003059BD" w:rsidRDefault="00CA0B4F" w:rsidP="00171A0B">
            <w:pPr>
              <w:ind w:right="1134"/>
              <w:rPr>
                <w:rFonts w:ascii="Aptos" w:hAnsi="Aptos"/>
                <w:sz w:val="22"/>
                <w:szCs w:val="22"/>
              </w:rPr>
            </w:pPr>
            <w:r>
              <w:rPr>
                <w:rFonts w:ascii="Aptos" w:hAnsi="Aptos"/>
                <w:sz w:val="22"/>
                <w:szCs w:val="22"/>
              </w:rPr>
              <w:t>S</w:t>
            </w:r>
            <w:r w:rsidRPr="003B674D">
              <w:rPr>
                <w:rFonts w:ascii="Aptos" w:hAnsi="Aptos"/>
                <w:sz w:val="22"/>
                <w:szCs w:val="22"/>
              </w:rPr>
              <w:t>tudents,</w:t>
            </w:r>
            <w:r>
              <w:rPr>
                <w:rFonts w:ascii="Aptos" w:hAnsi="Aptos"/>
                <w:sz w:val="22"/>
                <w:szCs w:val="22"/>
              </w:rPr>
              <w:t xml:space="preserve"> Unwaged Individuals </w:t>
            </w:r>
          </w:p>
        </w:tc>
        <w:tc>
          <w:tcPr>
            <w:tcW w:w="2323" w:type="dxa"/>
          </w:tcPr>
          <w:p w14:paraId="52090C43" w14:textId="77777777" w:rsidR="00CA0B4F" w:rsidRDefault="00CA0B4F" w:rsidP="00171A0B">
            <w:pPr>
              <w:ind w:right="1134"/>
              <w:rPr>
                <w:rFonts w:ascii="Aptos" w:hAnsi="Aptos"/>
                <w:sz w:val="22"/>
                <w:szCs w:val="22"/>
              </w:rPr>
            </w:pPr>
            <w:r>
              <w:rPr>
                <w:rFonts w:ascii="Aptos" w:hAnsi="Aptos"/>
                <w:sz w:val="22"/>
                <w:szCs w:val="22"/>
              </w:rPr>
              <w:t>Nil for first 12 months and then $10</w:t>
            </w:r>
          </w:p>
        </w:tc>
      </w:tr>
      <w:tr w:rsidR="00CA0B4F" w:rsidRPr="003059BD" w14:paraId="68D06C54" w14:textId="77777777" w:rsidTr="00171A0B">
        <w:trPr>
          <w:trHeight w:val="1245"/>
        </w:trPr>
        <w:tc>
          <w:tcPr>
            <w:tcW w:w="2908" w:type="dxa"/>
          </w:tcPr>
          <w:p w14:paraId="66CACCFF" w14:textId="77777777" w:rsidR="00CA0B4F" w:rsidRDefault="00CA0B4F" w:rsidP="00171A0B">
            <w:pPr>
              <w:ind w:right="1134"/>
              <w:rPr>
                <w:rFonts w:ascii="Aptos" w:hAnsi="Aptos"/>
                <w:sz w:val="22"/>
                <w:szCs w:val="22"/>
              </w:rPr>
            </w:pPr>
            <w:r>
              <w:rPr>
                <w:rFonts w:ascii="Aptos" w:hAnsi="Aptos"/>
                <w:sz w:val="22"/>
                <w:szCs w:val="22"/>
              </w:rPr>
              <w:lastRenderedPageBreak/>
              <w:t xml:space="preserve">Tier 3 </w:t>
            </w:r>
          </w:p>
        </w:tc>
        <w:tc>
          <w:tcPr>
            <w:tcW w:w="3940" w:type="dxa"/>
          </w:tcPr>
          <w:p w14:paraId="0D274402" w14:textId="77777777" w:rsidR="00CA0B4F" w:rsidRDefault="00CA0B4F" w:rsidP="00171A0B">
            <w:pPr>
              <w:ind w:right="1134"/>
              <w:rPr>
                <w:rFonts w:ascii="Aptos" w:hAnsi="Aptos"/>
                <w:sz w:val="22"/>
                <w:szCs w:val="22"/>
              </w:rPr>
            </w:pPr>
            <w:r>
              <w:rPr>
                <w:rFonts w:ascii="Aptos" w:hAnsi="Aptos"/>
                <w:sz w:val="22"/>
                <w:szCs w:val="22"/>
              </w:rPr>
              <w:t>Waged Individuals, Practitioners, Researchers</w:t>
            </w:r>
          </w:p>
        </w:tc>
        <w:tc>
          <w:tcPr>
            <w:tcW w:w="2323" w:type="dxa"/>
          </w:tcPr>
          <w:p w14:paraId="3668AD62" w14:textId="77777777" w:rsidR="00CA0B4F" w:rsidRDefault="00CA0B4F" w:rsidP="00171A0B">
            <w:pPr>
              <w:ind w:right="1134"/>
              <w:rPr>
                <w:rFonts w:ascii="Aptos" w:hAnsi="Aptos"/>
                <w:sz w:val="22"/>
                <w:szCs w:val="22"/>
              </w:rPr>
            </w:pPr>
            <w:r>
              <w:rPr>
                <w:rFonts w:ascii="Aptos" w:hAnsi="Aptos"/>
                <w:sz w:val="22"/>
                <w:szCs w:val="22"/>
              </w:rPr>
              <w:t>Nil for first 12 months and then $50</w:t>
            </w:r>
          </w:p>
        </w:tc>
      </w:tr>
    </w:tbl>
    <w:p w14:paraId="1ED8C9A7" w14:textId="77777777" w:rsidR="00CA0B4F" w:rsidRDefault="00CA0B4F" w:rsidP="00CA0B4F">
      <w:pPr>
        <w:spacing w:after="0"/>
        <w:ind w:left="1134" w:right="1134"/>
        <w:rPr>
          <w:rFonts w:ascii="Aptos" w:hAnsi="Aptos"/>
          <w:sz w:val="22"/>
          <w:szCs w:val="22"/>
        </w:rPr>
      </w:pPr>
    </w:p>
    <w:p w14:paraId="7DBCDE29" w14:textId="77777777" w:rsidR="00CA0B4F" w:rsidRPr="005128E7" w:rsidRDefault="00CA0B4F" w:rsidP="00CA0B4F">
      <w:pPr>
        <w:spacing w:line="278" w:lineRule="auto"/>
        <w:ind w:firstLine="567"/>
        <w:rPr>
          <w:rFonts w:ascii="Aptos" w:hAnsi="Aptos"/>
          <w:b/>
          <w:bCs/>
          <w:sz w:val="28"/>
          <w:szCs w:val="28"/>
        </w:rPr>
      </w:pPr>
      <w:r w:rsidRPr="005128E7">
        <w:rPr>
          <w:rFonts w:ascii="Aptos" w:hAnsi="Aptos"/>
          <w:b/>
          <w:bCs/>
          <w:sz w:val="28"/>
          <w:szCs w:val="28"/>
        </w:rPr>
        <w:t>Suspension or Termination of Membership</w:t>
      </w:r>
    </w:p>
    <w:p w14:paraId="51A3CA92" w14:textId="77777777" w:rsidR="00CA0B4F" w:rsidRDefault="00CA0B4F" w:rsidP="00CA0B4F">
      <w:pPr>
        <w:pStyle w:val="BasicParagraph"/>
        <w:suppressAutoHyphens/>
        <w:spacing w:line="276" w:lineRule="auto"/>
        <w:ind w:left="567" w:right="1134"/>
        <w:jc w:val="both"/>
        <w:rPr>
          <w:rFonts w:ascii="Aptos" w:hAnsi="Aptos" w:cs="Open Sans"/>
          <w:color w:val="auto"/>
          <w:sz w:val="22"/>
          <w:szCs w:val="22"/>
        </w:rPr>
      </w:pPr>
      <w:r w:rsidRPr="003059BD">
        <w:rPr>
          <w:rFonts w:ascii="Aptos" w:hAnsi="Aptos" w:cs="Open Sans"/>
          <w:color w:val="auto"/>
          <w:sz w:val="22"/>
          <w:szCs w:val="22"/>
        </w:rPr>
        <w:t xml:space="preserve">QSAN may suspend or terminate your registration as a </w:t>
      </w:r>
      <w:proofErr w:type="gramStart"/>
      <w:r w:rsidRPr="003059BD">
        <w:rPr>
          <w:rFonts w:ascii="Aptos" w:hAnsi="Aptos" w:cs="Open Sans"/>
          <w:color w:val="auto"/>
          <w:sz w:val="22"/>
          <w:szCs w:val="22"/>
        </w:rPr>
        <w:t>Member</w:t>
      </w:r>
      <w:proofErr w:type="gramEnd"/>
      <w:r w:rsidRPr="003059BD">
        <w:rPr>
          <w:rFonts w:ascii="Aptos" w:hAnsi="Aptos" w:cs="Open Sans"/>
          <w:color w:val="auto"/>
          <w:sz w:val="22"/>
          <w:szCs w:val="22"/>
        </w:rPr>
        <w:t xml:space="preserve"> if</w:t>
      </w:r>
      <w:r>
        <w:rPr>
          <w:rFonts w:ascii="Aptos" w:hAnsi="Aptos" w:cs="Open Sans"/>
          <w:color w:val="auto"/>
          <w:sz w:val="22"/>
          <w:szCs w:val="22"/>
        </w:rPr>
        <w:t xml:space="preserve"> </w:t>
      </w:r>
      <w:r w:rsidRPr="003059BD">
        <w:rPr>
          <w:rFonts w:ascii="Aptos" w:hAnsi="Aptos" w:cs="Open Sans"/>
          <w:color w:val="auto"/>
          <w:sz w:val="22"/>
          <w:szCs w:val="22"/>
        </w:rPr>
        <w:t>you breach the</w:t>
      </w:r>
      <w:r>
        <w:rPr>
          <w:rFonts w:ascii="Aptos" w:hAnsi="Aptos" w:cs="Open Sans"/>
          <w:color w:val="auto"/>
          <w:sz w:val="22"/>
          <w:szCs w:val="22"/>
        </w:rPr>
        <w:t xml:space="preserve"> </w:t>
      </w:r>
      <w:r w:rsidRPr="003059BD">
        <w:rPr>
          <w:rFonts w:ascii="Aptos" w:hAnsi="Aptos" w:cs="Open Sans"/>
          <w:color w:val="auto"/>
          <w:sz w:val="22"/>
          <w:szCs w:val="22"/>
        </w:rPr>
        <w:t>Membership Terms or any other terms and conditions or agreements relating to membership</w:t>
      </w:r>
      <w:r>
        <w:rPr>
          <w:rFonts w:ascii="Aptos" w:hAnsi="Aptos" w:cs="Open Sans"/>
          <w:color w:val="auto"/>
          <w:sz w:val="22"/>
          <w:szCs w:val="22"/>
        </w:rPr>
        <w:t xml:space="preserve"> as outlined in QSAN’s Constitution.</w:t>
      </w:r>
    </w:p>
    <w:p w14:paraId="139F30AA" w14:textId="77777777" w:rsidR="00CA0B4F" w:rsidRDefault="00CA0B4F" w:rsidP="00CA0B4F">
      <w:pPr>
        <w:spacing w:after="0"/>
        <w:ind w:right="567"/>
        <w:jc w:val="both"/>
        <w:rPr>
          <w:rFonts w:ascii="Aptos" w:hAnsi="Aptos"/>
          <w:b/>
          <w:bCs/>
          <w:sz w:val="28"/>
          <w:szCs w:val="28"/>
        </w:rPr>
      </w:pPr>
    </w:p>
    <w:p w14:paraId="5D1A9344" w14:textId="77777777" w:rsidR="00CA0B4F" w:rsidRDefault="00CA0B4F" w:rsidP="00CA0B4F">
      <w:pPr>
        <w:spacing w:after="0"/>
        <w:ind w:left="567" w:right="567"/>
        <w:jc w:val="both"/>
        <w:rPr>
          <w:rFonts w:ascii="Aptos" w:hAnsi="Aptos"/>
          <w:b/>
          <w:bCs/>
          <w:sz w:val="28"/>
          <w:szCs w:val="28"/>
        </w:rPr>
      </w:pPr>
      <w:r w:rsidRPr="005128E7">
        <w:rPr>
          <w:rFonts w:ascii="Aptos" w:hAnsi="Aptos"/>
          <w:b/>
          <w:bCs/>
          <w:sz w:val="28"/>
          <w:szCs w:val="28"/>
        </w:rPr>
        <w:t>Review Schedule</w:t>
      </w:r>
    </w:p>
    <w:p w14:paraId="5F9089AB" w14:textId="77777777" w:rsidR="00CA0B4F" w:rsidRDefault="00CA0B4F" w:rsidP="00CA0B4F">
      <w:pPr>
        <w:pStyle w:val="BasicParagraph"/>
        <w:suppressAutoHyphens/>
        <w:spacing w:line="276" w:lineRule="auto"/>
        <w:ind w:left="567" w:right="1134"/>
        <w:jc w:val="both"/>
        <w:rPr>
          <w:rFonts w:ascii="Aptos" w:hAnsi="Aptos" w:cs="Open Sans"/>
          <w:color w:val="auto"/>
          <w:sz w:val="22"/>
          <w:szCs w:val="22"/>
        </w:rPr>
      </w:pPr>
      <w:r w:rsidRPr="00CB4D2A">
        <w:rPr>
          <w:rFonts w:ascii="Aptos" w:hAnsi="Aptos" w:cs="Open Sans"/>
          <w:color w:val="auto"/>
          <w:sz w:val="22"/>
          <w:szCs w:val="22"/>
        </w:rPr>
        <w:t xml:space="preserve">QSAN </w:t>
      </w:r>
      <w:r>
        <w:rPr>
          <w:rFonts w:ascii="Aptos" w:hAnsi="Aptos" w:cs="Open Sans"/>
          <w:color w:val="auto"/>
          <w:sz w:val="22"/>
          <w:szCs w:val="22"/>
        </w:rPr>
        <w:t xml:space="preserve">Management Committee will review the Terms and Conditions of Membership annually or as needed. </w:t>
      </w:r>
    </w:p>
    <w:p w14:paraId="46FE4986" w14:textId="77777777" w:rsidR="00CA0B4F" w:rsidRPr="00CB4D2A" w:rsidRDefault="00CA0B4F" w:rsidP="00CA0B4F">
      <w:pPr>
        <w:spacing w:after="0"/>
        <w:ind w:left="567" w:right="567"/>
        <w:jc w:val="both"/>
        <w:rPr>
          <w:rFonts w:ascii="Aptos" w:hAnsi="Aptos" w:cs="Open Sans"/>
          <w:color w:val="auto"/>
          <w:kern w:val="0"/>
          <w:sz w:val="22"/>
          <w:szCs w:val="22"/>
          <w:lang w:val="en-US"/>
          <w14:ligatures w14:val="none"/>
        </w:rPr>
      </w:pPr>
    </w:p>
    <w:tbl>
      <w:tblPr>
        <w:tblStyle w:val="TableGrid"/>
        <w:tblW w:w="9410" w:type="dxa"/>
        <w:tblInd w:w="562" w:type="dxa"/>
        <w:tblLayout w:type="fixed"/>
        <w:tblLook w:val="04A0" w:firstRow="1" w:lastRow="0" w:firstColumn="1" w:lastColumn="0" w:noHBand="0" w:noVBand="1"/>
      </w:tblPr>
      <w:tblGrid>
        <w:gridCol w:w="2268"/>
        <w:gridCol w:w="2127"/>
        <w:gridCol w:w="2693"/>
        <w:gridCol w:w="2322"/>
      </w:tblGrid>
      <w:tr w:rsidR="00CA0B4F" w:rsidRPr="003059BD" w14:paraId="6E7FC08D" w14:textId="77777777" w:rsidTr="00171A0B">
        <w:trPr>
          <w:trHeight w:val="177"/>
        </w:trPr>
        <w:tc>
          <w:tcPr>
            <w:tcW w:w="2268" w:type="dxa"/>
            <w:shd w:val="clear" w:color="auto" w:fill="ADADAD" w:themeFill="background2" w:themeFillShade="BF"/>
          </w:tcPr>
          <w:p w14:paraId="245782CE" w14:textId="77777777" w:rsidR="00CA0B4F" w:rsidRPr="005128E7" w:rsidRDefault="00CA0B4F" w:rsidP="00171A0B">
            <w:pPr>
              <w:spacing w:after="120"/>
              <w:ind w:right="1134"/>
              <w:rPr>
                <w:rFonts w:ascii="Aptos" w:hAnsi="Aptos" w:cs="Open Sans"/>
                <w:b/>
                <w:bCs/>
                <w:sz w:val="22"/>
                <w:szCs w:val="22"/>
              </w:rPr>
            </w:pPr>
            <w:r>
              <w:rPr>
                <w:rFonts w:ascii="Aptos" w:hAnsi="Aptos" w:cs="Open Sans"/>
                <w:b/>
                <w:bCs/>
                <w:sz w:val="22"/>
                <w:szCs w:val="22"/>
              </w:rPr>
              <w:t xml:space="preserve">Review </w:t>
            </w:r>
            <w:r w:rsidRPr="005128E7">
              <w:rPr>
                <w:rFonts w:ascii="Aptos" w:hAnsi="Aptos" w:cs="Open Sans"/>
                <w:b/>
                <w:bCs/>
                <w:sz w:val="22"/>
                <w:szCs w:val="22"/>
              </w:rPr>
              <w:t>Date</w:t>
            </w:r>
          </w:p>
        </w:tc>
        <w:tc>
          <w:tcPr>
            <w:tcW w:w="2127" w:type="dxa"/>
            <w:shd w:val="clear" w:color="auto" w:fill="ADADAD" w:themeFill="background2" w:themeFillShade="BF"/>
          </w:tcPr>
          <w:p w14:paraId="4C41EC9B" w14:textId="77777777" w:rsidR="00CA0B4F" w:rsidRPr="005128E7" w:rsidRDefault="00CA0B4F" w:rsidP="00171A0B">
            <w:pPr>
              <w:spacing w:after="120"/>
              <w:ind w:right="1134"/>
              <w:rPr>
                <w:rFonts w:ascii="Aptos" w:hAnsi="Aptos" w:cs="Open Sans"/>
                <w:b/>
                <w:bCs/>
                <w:sz w:val="22"/>
                <w:szCs w:val="22"/>
              </w:rPr>
            </w:pPr>
            <w:r w:rsidRPr="005128E7">
              <w:rPr>
                <w:rFonts w:ascii="Aptos" w:hAnsi="Aptos" w:cs="Open Sans"/>
                <w:b/>
                <w:bCs/>
                <w:sz w:val="22"/>
                <w:szCs w:val="22"/>
              </w:rPr>
              <w:t>Versio</w:t>
            </w:r>
            <w:r>
              <w:rPr>
                <w:rFonts w:ascii="Aptos" w:hAnsi="Aptos" w:cs="Open Sans"/>
                <w:b/>
                <w:bCs/>
                <w:sz w:val="22"/>
                <w:szCs w:val="22"/>
              </w:rPr>
              <w:t>n</w:t>
            </w:r>
          </w:p>
        </w:tc>
        <w:tc>
          <w:tcPr>
            <w:tcW w:w="2693" w:type="dxa"/>
            <w:shd w:val="clear" w:color="auto" w:fill="ADADAD" w:themeFill="background2" w:themeFillShade="BF"/>
          </w:tcPr>
          <w:p w14:paraId="181ED2FF" w14:textId="77777777" w:rsidR="00CA0B4F" w:rsidRPr="005128E7" w:rsidRDefault="00CA0B4F" w:rsidP="00171A0B">
            <w:pPr>
              <w:spacing w:after="120"/>
              <w:ind w:right="1134"/>
              <w:rPr>
                <w:rFonts w:ascii="Aptos" w:hAnsi="Aptos" w:cs="Open Sans"/>
                <w:b/>
                <w:bCs/>
                <w:sz w:val="22"/>
                <w:szCs w:val="22"/>
              </w:rPr>
            </w:pPr>
            <w:r w:rsidRPr="005128E7">
              <w:rPr>
                <w:rFonts w:ascii="Aptos" w:hAnsi="Aptos" w:cs="Open Sans"/>
                <w:b/>
                <w:bCs/>
                <w:sz w:val="22"/>
                <w:szCs w:val="22"/>
              </w:rPr>
              <w:t>Update</w:t>
            </w:r>
            <w:r>
              <w:rPr>
                <w:rFonts w:ascii="Aptos" w:hAnsi="Aptos" w:cs="Open Sans"/>
                <w:b/>
                <w:bCs/>
                <w:sz w:val="22"/>
                <w:szCs w:val="22"/>
              </w:rPr>
              <w:t>s</w:t>
            </w:r>
          </w:p>
        </w:tc>
        <w:tc>
          <w:tcPr>
            <w:tcW w:w="2322" w:type="dxa"/>
            <w:shd w:val="clear" w:color="auto" w:fill="ADADAD" w:themeFill="background2" w:themeFillShade="BF"/>
          </w:tcPr>
          <w:p w14:paraId="71914E8F" w14:textId="77777777" w:rsidR="00CA0B4F" w:rsidRPr="005128E7" w:rsidRDefault="00CA0B4F" w:rsidP="00171A0B">
            <w:pPr>
              <w:spacing w:after="120"/>
              <w:ind w:right="1134"/>
              <w:rPr>
                <w:rFonts w:ascii="Aptos" w:hAnsi="Aptos" w:cs="Open Sans"/>
                <w:b/>
                <w:bCs/>
                <w:sz w:val="22"/>
                <w:szCs w:val="22"/>
              </w:rPr>
            </w:pPr>
            <w:r>
              <w:rPr>
                <w:rFonts w:ascii="Aptos" w:hAnsi="Aptos" w:cs="Open Sans"/>
                <w:b/>
                <w:bCs/>
                <w:sz w:val="22"/>
                <w:szCs w:val="22"/>
              </w:rPr>
              <w:t>Date r</w:t>
            </w:r>
            <w:r w:rsidRPr="005128E7">
              <w:rPr>
                <w:rFonts w:ascii="Aptos" w:hAnsi="Aptos" w:cs="Open Sans"/>
                <w:b/>
                <w:bCs/>
                <w:sz w:val="22"/>
                <w:szCs w:val="22"/>
              </w:rPr>
              <w:t>atified</w:t>
            </w:r>
            <w:r>
              <w:rPr>
                <w:rFonts w:ascii="Aptos" w:hAnsi="Aptos" w:cs="Open Sans"/>
                <w:b/>
                <w:bCs/>
                <w:sz w:val="22"/>
                <w:szCs w:val="22"/>
              </w:rPr>
              <w:t xml:space="preserve"> </w:t>
            </w:r>
          </w:p>
        </w:tc>
      </w:tr>
      <w:tr w:rsidR="00CA0B4F" w:rsidRPr="003059BD" w14:paraId="2DF3CD2D" w14:textId="77777777" w:rsidTr="00171A0B">
        <w:trPr>
          <w:trHeight w:val="497"/>
        </w:trPr>
        <w:tc>
          <w:tcPr>
            <w:tcW w:w="2268" w:type="dxa"/>
          </w:tcPr>
          <w:p w14:paraId="360AE420" w14:textId="77777777" w:rsidR="00CA0B4F" w:rsidRPr="003059BD" w:rsidRDefault="00CA0B4F" w:rsidP="00171A0B">
            <w:pPr>
              <w:spacing w:after="120"/>
              <w:ind w:left="1134" w:right="1134"/>
              <w:rPr>
                <w:rFonts w:ascii="Aptos" w:hAnsi="Aptos" w:cs="Open Sans"/>
                <w:sz w:val="22"/>
                <w:szCs w:val="22"/>
              </w:rPr>
            </w:pPr>
          </w:p>
        </w:tc>
        <w:tc>
          <w:tcPr>
            <w:tcW w:w="2127" w:type="dxa"/>
          </w:tcPr>
          <w:p w14:paraId="5ADE5FB0" w14:textId="77777777" w:rsidR="00CA0B4F" w:rsidRPr="003059BD" w:rsidRDefault="00CA0B4F" w:rsidP="00171A0B">
            <w:pPr>
              <w:spacing w:after="120"/>
              <w:ind w:left="1134" w:right="1134"/>
              <w:rPr>
                <w:rFonts w:ascii="Aptos" w:hAnsi="Aptos" w:cs="Open Sans"/>
                <w:sz w:val="22"/>
                <w:szCs w:val="22"/>
              </w:rPr>
            </w:pPr>
          </w:p>
        </w:tc>
        <w:tc>
          <w:tcPr>
            <w:tcW w:w="2693" w:type="dxa"/>
          </w:tcPr>
          <w:p w14:paraId="2009C865" w14:textId="77777777" w:rsidR="00CA0B4F" w:rsidRPr="003059BD" w:rsidRDefault="00CA0B4F" w:rsidP="00171A0B">
            <w:pPr>
              <w:spacing w:after="120"/>
              <w:ind w:left="1134" w:right="1134"/>
              <w:rPr>
                <w:rFonts w:ascii="Aptos" w:hAnsi="Aptos" w:cs="Open Sans"/>
                <w:sz w:val="22"/>
                <w:szCs w:val="22"/>
              </w:rPr>
            </w:pPr>
          </w:p>
        </w:tc>
        <w:tc>
          <w:tcPr>
            <w:tcW w:w="2322" w:type="dxa"/>
          </w:tcPr>
          <w:p w14:paraId="32597BEC" w14:textId="77777777" w:rsidR="00CA0B4F" w:rsidRPr="003059BD" w:rsidRDefault="00CA0B4F" w:rsidP="00171A0B">
            <w:pPr>
              <w:spacing w:after="120"/>
              <w:ind w:left="1134" w:right="1134"/>
              <w:rPr>
                <w:rFonts w:ascii="Aptos" w:hAnsi="Aptos" w:cs="Open Sans"/>
                <w:sz w:val="22"/>
                <w:szCs w:val="22"/>
              </w:rPr>
            </w:pPr>
          </w:p>
        </w:tc>
      </w:tr>
      <w:tr w:rsidR="00CA0B4F" w:rsidRPr="003059BD" w14:paraId="0D889999" w14:textId="77777777" w:rsidTr="00171A0B">
        <w:trPr>
          <w:trHeight w:val="480"/>
        </w:trPr>
        <w:tc>
          <w:tcPr>
            <w:tcW w:w="2268" w:type="dxa"/>
          </w:tcPr>
          <w:p w14:paraId="7D12F2EA" w14:textId="77777777" w:rsidR="00CA0B4F" w:rsidRPr="003059BD" w:rsidRDefault="00CA0B4F" w:rsidP="00171A0B">
            <w:pPr>
              <w:spacing w:after="120"/>
              <w:ind w:left="1134" w:right="1134"/>
              <w:rPr>
                <w:rFonts w:ascii="Aptos" w:hAnsi="Aptos" w:cs="Open Sans"/>
                <w:sz w:val="22"/>
                <w:szCs w:val="22"/>
              </w:rPr>
            </w:pPr>
          </w:p>
        </w:tc>
        <w:tc>
          <w:tcPr>
            <w:tcW w:w="2127" w:type="dxa"/>
          </w:tcPr>
          <w:p w14:paraId="5AFDE45B" w14:textId="77777777" w:rsidR="00CA0B4F" w:rsidRPr="003059BD" w:rsidRDefault="00CA0B4F" w:rsidP="00171A0B">
            <w:pPr>
              <w:spacing w:after="120"/>
              <w:ind w:left="1134" w:right="1134"/>
              <w:rPr>
                <w:rFonts w:ascii="Aptos" w:hAnsi="Aptos" w:cs="Open Sans"/>
                <w:sz w:val="22"/>
                <w:szCs w:val="22"/>
              </w:rPr>
            </w:pPr>
          </w:p>
        </w:tc>
        <w:tc>
          <w:tcPr>
            <w:tcW w:w="2693" w:type="dxa"/>
          </w:tcPr>
          <w:p w14:paraId="592E5FE2" w14:textId="77777777" w:rsidR="00CA0B4F" w:rsidRPr="003059BD" w:rsidRDefault="00CA0B4F" w:rsidP="00171A0B">
            <w:pPr>
              <w:spacing w:after="120"/>
              <w:ind w:left="1134" w:right="1134"/>
              <w:rPr>
                <w:rFonts w:ascii="Aptos" w:hAnsi="Aptos" w:cs="Open Sans"/>
                <w:sz w:val="22"/>
                <w:szCs w:val="22"/>
              </w:rPr>
            </w:pPr>
          </w:p>
        </w:tc>
        <w:tc>
          <w:tcPr>
            <w:tcW w:w="2322" w:type="dxa"/>
          </w:tcPr>
          <w:p w14:paraId="63213F5C" w14:textId="77777777" w:rsidR="00CA0B4F" w:rsidRPr="003059BD" w:rsidRDefault="00CA0B4F" w:rsidP="00171A0B">
            <w:pPr>
              <w:spacing w:after="120"/>
              <w:ind w:left="1134" w:right="1134"/>
              <w:rPr>
                <w:rFonts w:ascii="Aptos" w:hAnsi="Aptos" w:cs="Open Sans"/>
                <w:sz w:val="22"/>
                <w:szCs w:val="22"/>
              </w:rPr>
            </w:pPr>
          </w:p>
        </w:tc>
      </w:tr>
      <w:tr w:rsidR="00CA0B4F" w:rsidRPr="003059BD" w14:paraId="62F2E2E4" w14:textId="77777777" w:rsidTr="00171A0B">
        <w:trPr>
          <w:trHeight w:val="480"/>
        </w:trPr>
        <w:tc>
          <w:tcPr>
            <w:tcW w:w="2268" w:type="dxa"/>
          </w:tcPr>
          <w:p w14:paraId="4C7928A5" w14:textId="77777777" w:rsidR="00CA0B4F" w:rsidRPr="003059BD" w:rsidRDefault="00CA0B4F" w:rsidP="00171A0B">
            <w:pPr>
              <w:spacing w:after="120"/>
              <w:ind w:left="1134" w:right="1134"/>
              <w:rPr>
                <w:rFonts w:ascii="Aptos" w:hAnsi="Aptos" w:cs="Open Sans"/>
                <w:sz w:val="22"/>
                <w:szCs w:val="22"/>
              </w:rPr>
            </w:pPr>
          </w:p>
        </w:tc>
        <w:tc>
          <w:tcPr>
            <w:tcW w:w="2127" w:type="dxa"/>
          </w:tcPr>
          <w:p w14:paraId="5F192645" w14:textId="77777777" w:rsidR="00CA0B4F" w:rsidRPr="003059BD" w:rsidRDefault="00CA0B4F" w:rsidP="00171A0B">
            <w:pPr>
              <w:spacing w:after="120"/>
              <w:ind w:left="1134" w:right="1134"/>
              <w:rPr>
                <w:rFonts w:ascii="Aptos" w:hAnsi="Aptos" w:cs="Open Sans"/>
                <w:sz w:val="22"/>
                <w:szCs w:val="22"/>
              </w:rPr>
            </w:pPr>
          </w:p>
        </w:tc>
        <w:tc>
          <w:tcPr>
            <w:tcW w:w="2693" w:type="dxa"/>
          </w:tcPr>
          <w:p w14:paraId="62DE0738" w14:textId="77777777" w:rsidR="00CA0B4F" w:rsidRPr="003059BD" w:rsidRDefault="00CA0B4F" w:rsidP="00171A0B">
            <w:pPr>
              <w:spacing w:after="120"/>
              <w:ind w:left="1134" w:right="1134"/>
              <w:rPr>
                <w:rFonts w:ascii="Aptos" w:hAnsi="Aptos" w:cs="Open Sans"/>
                <w:sz w:val="22"/>
                <w:szCs w:val="22"/>
              </w:rPr>
            </w:pPr>
          </w:p>
        </w:tc>
        <w:tc>
          <w:tcPr>
            <w:tcW w:w="2322" w:type="dxa"/>
          </w:tcPr>
          <w:p w14:paraId="7AC7ED98" w14:textId="77777777" w:rsidR="00CA0B4F" w:rsidRPr="003059BD" w:rsidRDefault="00CA0B4F" w:rsidP="00171A0B">
            <w:pPr>
              <w:spacing w:after="120"/>
              <w:ind w:left="1134" w:right="1134"/>
              <w:rPr>
                <w:rFonts w:ascii="Aptos" w:hAnsi="Aptos" w:cs="Open Sans"/>
                <w:sz w:val="22"/>
                <w:szCs w:val="22"/>
              </w:rPr>
            </w:pPr>
          </w:p>
        </w:tc>
      </w:tr>
    </w:tbl>
    <w:p w14:paraId="1AF73CA4" w14:textId="77777777" w:rsidR="00CA0B4F" w:rsidRPr="00AE1F35" w:rsidRDefault="00CA0B4F" w:rsidP="00CA0B4F">
      <w:pPr>
        <w:ind w:left="1134" w:right="1134"/>
      </w:pPr>
    </w:p>
    <w:p w14:paraId="30B92139" w14:textId="3F58945E" w:rsidR="00316F4C" w:rsidRPr="0038396A" w:rsidRDefault="00316F4C" w:rsidP="00825723">
      <w:pPr>
        <w:spacing w:line="278" w:lineRule="auto"/>
      </w:pPr>
    </w:p>
    <w:sectPr w:rsidR="00316F4C" w:rsidRPr="0038396A" w:rsidSect="008B68C7">
      <w:headerReference w:type="even" r:id="rId8"/>
      <w:headerReference w:type="default" r:id="rId9"/>
      <w:footerReference w:type="default" r:id="rId10"/>
      <w:headerReference w:type="first" r:id="rId11"/>
      <w:footerReference w:type="first" r:id="rId12"/>
      <w:pgSz w:w="11906" w:h="16838"/>
      <w:pgMar w:top="1701" w:right="567" w:bottom="1134" w:left="567"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E076D" w14:textId="77777777" w:rsidR="00E25D00" w:rsidRDefault="00E25D00" w:rsidP="00D40DB4">
      <w:r>
        <w:separator/>
      </w:r>
    </w:p>
  </w:endnote>
  <w:endnote w:type="continuationSeparator" w:id="0">
    <w:p w14:paraId="5FB30E6D" w14:textId="77777777" w:rsidR="00E25D00" w:rsidRDefault="00E25D00" w:rsidP="00D40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010F8" w14:textId="15065723" w:rsidR="003E79C9" w:rsidRDefault="0038396A" w:rsidP="00D40DB4">
    <w:pPr>
      <w:pStyle w:val="Footer"/>
    </w:pPr>
    <w:r w:rsidRPr="0038396A">
      <w:rPr>
        <w:noProof/>
      </w:rPr>
      <w:drawing>
        <wp:anchor distT="0" distB="0" distL="114300" distR="114300" simplePos="0" relativeHeight="251671552" behindDoc="1" locked="0" layoutInCell="1" allowOverlap="1" wp14:anchorId="35167603" wp14:editId="43B9F34C">
          <wp:simplePos x="0" y="0"/>
          <wp:positionH relativeFrom="column">
            <wp:posOffset>-354330</wp:posOffset>
          </wp:positionH>
          <wp:positionV relativeFrom="page">
            <wp:posOffset>10336530</wp:posOffset>
          </wp:positionV>
          <wp:extent cx="7559675" cy="355600"/>
          <wp:effectExtent l="0" t="0" r="0" b="0"/>
          <wp:wrapNone/>
          <wp:docPr id="492443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810990" name=""/>
                  <pic:cNvPicPr/>
                </pic:nvPicPr>
                <pic:blipFill>
                  <a:blip r:embed="rId1"/>
                  <a:stretch>
                    <a:fillRect/>
                  </a:stretch>
                </pic:blipFill>
                <pic:spPr>
                  <a:xfrm>
                    <a:off x="0" y="0"/>
                    <a:ext cx="7559675" cy="35560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62288" w14:textId="2CC4A122" w:rsidR="00316F4C" w:rsidRPr="00316F4C" w:rsidRDefault="00316F4C" w:rsidP="00316F4C">
    <w:pPr>
      <w:pStyle w:val="Footer"/>
      <w:spacing w:after="240"/>
      <w:jc w:val="center"/>
      <w:rPr>
        <w:rFonts w:cstheme="minorHAnsi"/>
        <w:color w:val="5E3608"/>
        <w:sz w:val="17"/>
        <w:szCs w:val="17"/>
      </w:rPr>
    </w:pPr>
    <w:r w:rsidRPr="00316F4C">
      <w:rPr>
        <w:rFonts w:cstheme="minorHAnsi"/>
        <w:color w:val="5E3608"/>
        <w:sz w:val="17"/>
        <w:szCs w:val="17"/>
      </w:rPr>
      <w:t>The Sexual Violence Peak for specialist sexual violence support and prevention services in Queensland</w:t>
    </w:r>
    <w:r w:rsidR="00415200" w:rsidRPr="00316F4C">
      <w:rPr>
        <w:rFonts w:cstheme="minorHAnsi"/>
        <w:noProof/>
        <w:color w:val="5E3608"/>
        <w:sz w:val="17"/>
        <w:szCs w:val="17"/>
      </w:rPr>
      <w:drawing>
        <wp:anchor distT="0" distB="0" distL="114300" distR="114300" simplePos="0" relativeHeight="251677696" behindDoc="1" locked="0" layoutInCell="1" allowOverlap="1" wp14:anchorId="36B1E78D" wp14:editId="700FE4AD">
          <wp:simplePos x="0" y="0"/>
          <wp:positionH relativeFrom="column">
            <wp:posOffset>-359410</wp:posOffset>
          </wp:positionH>
          <wp:positionV relativeFrom="page">
            <wp:posOffset>10337800</wp:posOffset>
          </wp:positionV>
          <wp:extent cx="7559675" cy="355600"/>
          <wp:effectExtent l="0" t="0" r="0" b="0"/>
          <wp:wrapNone/>
          <wp:docPr id="975322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814857" name=""/>
                  <pic:cNvPicPr/>
                </pic:nvPicPr>
                <pic:blipFill>
                  <a:blip r:embed="rId1"/>
                  <a:stretch>
                    <a:fillRect/>
                  </a:stretch>
                </pic:blipFill>
                <pic:spPr>
                  <a:xfrm>
                    <a:off x="0" y="0"/>
                    <a:ext cx="7559675" cy="355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24022" w14:textId="77777777" w:rsidR="00E25D00" w:rsidRDefault="00E25D00" w:rsidP="00D40DB4">
      <w:r>
        <w:separator/>
      </w:r>
    </w:p>
  </w:footnote>
  <w:footnote w:type="continuationSeparator" w:id="0">
    <w:p w14:paraId="0FCE8C70" w14:textId="77777777" w:rsidR="00E25D00" w:rsidRDefault="00E25D00" w:rsidP="00D40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1892496"/>
      <w:docPartObj>
        <w:docPartGallery w:val="Page Numbers (Top of Page)"/>
        <w:docPartUnique/>
      </w:docPartObj>
    </w:sdtPr>
    <w:sdtEndPr>
      <w:rPr>
        <w:rStyle w:val="PageNumber"/>
      </w:rPr>
    </w:sdtEndPr>
    <w:sdtContent>
      <w:p w14:paraId="4D3E32E6" w14:textId="62398A88" w:rsidR="008B68C7" w:rsidRDefault="008B68C7" w:rsidP="000B1D8C">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152C7E5" w14:textId="77777777" w:rsidR="008B68C7" w:rsidRDefault="008B68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5E3608"/>
      </w:rPr>
      <w:id w:val="343668849"/>
      <w:docPartObj>
        <w:docPartGallery w:val="Page Numbers (Top of Page)"/>
        <w:docPartUnique/>
      </w:docPartObj>
    </w:sdtPr>
    <w:sdtEndPr>
      <w:rPr>
        <w:rStyle w:val="PageNumber"/>
      </w:rPr>
    </w:sdtEndPr>
    <w:sdtContent>
      <w:p w14:paraId="5F6C67D1" w14:textId="38CD884A" w:rsidR="008B68C7" w:rsidRPr="008B68C7" w:rsidRDefault="008B68C7" w:rsidP="000B1D8C">
        <w:pPr>
          <w:pStyle w:val="Header"/>
          <w:framePr w:wrap="none" w:vAnchor="text" w:hAnchor="margin" w:xAlign="center" w:y="1"/>
          <w:rPr>
            <w:rStyle w:val="PageNumber"/>
            <w:color w:val="5E3608"/>
          </w:rPr>
        </w:pPr>
        <w:r>
          <w:rPr>
            <w:rStyle w:val="PageNumber"/>
            <w:color w:val="5E3608"/>
          </w:rPr>
          <w:t xml:space="preserve">- </w:t>
        </w:r>
        <w:r w:rsidRPr="008B68C7">
          <w:rPr>
            <w:rStyle w:val="PageNumber"/>
            <w:color w:val="5E3608"/>
          </w:rPr>
          <w:fldChar w:fldCharType="begin"/>
        </w:r>
        <w:r w:rsidRPr="008B68C7">
          <w:rPr>
            <w:rStyle w:val="PageNumber"/>
            <w:color w:val="5E3608"/>
          </w:rPr>
          <w:instrText xml:space="preserve"> PAGE </w:instrText>
        </w:r>
        <w:r w:rsidRPr="008B68C7">
          <w:rPr>
            <w:rStyle w:val="PageNumber"/>
            <w:color w:val="5E3608"/>
          </w:rPr>
          <w:fldChar w:fldCharType="separate"/>
        </w:r>
        <w:r w:rsidRPr="008B68C7">
          <w:rPr>
            <w:rStyle w:val="PageNumber"/>
            <w:noProof/>
            <w:color w:val="5E3608"/>
          </w:rPr>
          <w:t>2</w:t>
        </w:r>
        <w:r w:rsidRPr="008B68C7">
          <w:rPr>
            <w:rStyle w:val="PageNumber"/>
            <w:color w:val="5E3608"/>
          </w:rPr>
          <w:fldChar w:fldCharType="end"/>
        </w:r>
        <w:r>
          <w:rPr>
            <w:rStyle w:val="PageNumber"/>
            <w:color w:val="5E3608"/>
          </w:rPr>
          <w:t xml:space="preserve"> -</w:t>
        </w:r>
      </w:p>
    </w:sdtContent>
  </w:sdt>
  <w:p w14:paraId="4851470C" w14:textId="788F8AE3" w:rsidR="008B68C7" w:rsidRDefault="008B68C7" w:rsidP="008B68C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2C4BC" w14:textId="180E4D8A" w:rsidR="0038396A" w:rsidRDefault="00825723">
    <w:pPr>
      <w:pStyle w:val="Header"/>
    </w:pPr>
    <w:r w:rsidRPr="00AF09F8">
      <w:rPr>
        <w:noProof/>
      </w:rPr>
      <w:drawing>
        <wp:anchor distT="0" distB="0" distL="114300" distR="114300" simplePos="0" relativeHeight="251676672" behindDoc="0" locked="0" layoutInCell="1" allowOverlap="1" wp14:anchorId="76259021" wp14:editId="209393DA">
          <wp:simplePos x="0" y="0"/>
          <wp:positionH relativeFrom="column">
            <wp:posOffset>3359150</wp:posOffset>
          </wp:positionH>
          <wp:positionV relativeFrom="paragraph">
            <wp:posOffset>603885</wp:posOffset>
          </wp:positionV>
          <wp:extent cx="3709737" cy="190500"/>
          <wp:effectExtent l="0" t="0" r="5080" b="0"/>
          <wp:wrapNone/>
          <wp:docPr id="1369123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21553" name=""/>
                  <pic:cNvPicPr/>
                </pic:nvPicPr>
                <pic:blipFill>
                  <a:blip r:embed="rId1"/>
                  <a:stretch>
                    <a:fillRect/>
                  </a:stretch>
                </pic:blipFill>
                <pic:spPr>
                  <a:xfrm>
                    <a:off x="0" y="0"/>
                    <a:ext cx="3709737" cy="190500"/>
                  </a:xfrm>
                  <a:prstGeom prst="rect">
                    <a:avLst/>
                  </a:prstGeom>
                </pic:spPr>
              </pic:pic>
            </a:graphicData>
          </a:graphic>
          <wp14:sizeRelH relativeFrom="page">
            <wp14:pctWidth>0</wp14:pctWidth>
          </wp14:sizeRelH>
          <wp14:sizeRelV relativeFrom="page">
            <wp14:pctHeight>0</wp14:pctHeight>
          </wp14:sizeRelV>
        </wp:anchor>
      </w:drawing>
    </w:r>
    <w:r w:rsidR="0038396A">
      <w:rPr>
        <w:noProof/>
      </w:rPr>
      <mc:AlternateContent>
        <mc:Choice Requires="wps">
          <w:drawing>
            <wp:anchor distT="0" distB="0" distL="114300" distR="114300" simplePos="0" relativeHeight="251675648" behindDoc="0" locked="0" layoutInCell="1" allowOverlap="1" wp14:anchorId="3AFFF8BF" wp14:editId="50C27251">
              <wp:simplePos x="0" y="0"/>
              <wp:positionH relativeFrom="column">
                <wp:posOffset>4663776</wp:posOffset>
              </wp:positionH>
              <wp:positionV relativeFrom="paragraph">
                <wp:posOffset>55394</wp:posOffset>
              </wp:positionV>
              <wp:extent cx="2231465" cy="597535"/>
              <wp:effectExtent l="0" t="0" r="0" b="0"/>
              <wp:wrapNone/>
              <wp:docPr id="927752145" name="Text Box 5"/>
              <wp:cNvGraphicFramePr/>
              <a:graphic xmlns:a="http://schemas.openxmlformats.org/drawingml/2006/main">
                <a:graphicData uri="http://schemas.microsoft.com/office/word/2010/wordprocessingShape">
                  <wps:wsp>
                    <wps:cNvSpPr txBox="1"/>
                    <wps:spPr>
                      <a:xfrm>
                        <a:off x="0" y="0"/>
                        <a:ext cx="2231465" cy="597535"/>
                      </a:xfrm>
                      <a:prstGeom prst="rect">
                        <a:avLst/>
                      </a:prstGeom>
                      <a:noFill/>
                      <a:ln w="6350">
                        <a:noFill/>
                      </a:ln>
                    </wps:spPr>
                    <wps:txbx>
                      <w:txbxContent>
                        <w:p w14:paraId="750FB0D3" w14:textId="0A1F0F82" w:rsidR="0038396A" w:rsidRPr="00AF09F8" w:rsidRDefault="0038396A" w:rsidP="0038396A">
                          <w:pPr>
                            <w:pStyle w:val="Header"/>
                            <w:spacing w:line="324" w:lineRule="auto"/>
                            <w:rPr>
                              <w:b/>
                              <w:bCs/>
                              <w:color w:val="5E3608"/>
                              <w:sz w:val="15"/>
                              <w:szCs w:val="15"/>
                            </w:rPr>
                          </w:pPr>
                          <w:r w:rsidRPr="00AF09F8">
                            <w:rPr>
                              <w:b/>
                              <w:bCs/>
                              <w:color w:val="5E3608"/>
                              <w:sz w:val="15"/>
                              <w:szCs w:val="15"/>
                            </w:rPr>
                            <w:t>Q</w:t>
                          </w:r>
                          <w:r w:rsidR="00316F4C">
                            <w:rPr>
                              <w:b/>
                              <w:bCs/>
                              <w:color w:val="5E3608"/>
                              <w:sz w:val="15"/>
                              <w:szCs w:val="15"/>
                            </w:rPr>
                            <w:t>ueensland Sexual Assault Network</w:t>
                          </w:r>
                        </w:p>
                        <w:p w14:paraId="75FF9538" w14:textId="77777777" w:rsidR="0038396A" w:rsidRPr="00AF09F8" w:rsidRDefault="0038396A" w:rsidP="0038396A">
                          <w:pPr>
                            <w:pStyle w:val="Header"/>
                            <w:spacing w:line="324" w:lineRule="auto"/>
                            <w:rPr>
                              <w:color w:val="5E3608"/>
                              <w:sz w:val="15"/>
                              <w:szCs w:val="15"/>
                            </w:rPr>
                          </w:pPr>
                          <w:r w:rsidRPr="00AF09F8">
                            <w:rPr>
                              <w:color w:val="5E3608"/>
                              <w:sz w:val="15"/>
                              <w:szCs w:val="15"/>
                            </w:rPr>
                            <w:t>118 Charles Street, Aitkenvale</w:t>
                          </w:r>
                        </w:p>
                        <w:p w14:paraId="690C8E3C" w14:textId="77777777" w:rsidR="0038396A" w:rsidRPr="00AF09F8" w:rsidRDefault="0038396A" w:rsidP="0038396A">
                          <w:pPr>
                            <w:pStyle w:val="Header"/>
                            <w:spacing w:line="324" w:lineRule="auto"/>
                            <w:rPr>
                              <w:color w:val="5E3608"/>
                              <w:sz w:val="15"/>
                              <w:szCs w:val="15"/>
                            </w:rPr>
                          </w:pPr>
                          <w:r w:rsidRPr="00AF09F8">
                            <w:rPr>
                              <w:color w:val="5E3608"/>
                              <w:sz w:val="15"/>
                              <w:szCs w:val="15"/>
                            </w:rPr>
                            <w:t>Townsville Qld 4814</w:t>
                          </w:r>
                        </w:p>
                        <w:p w14:paraId="21B98E9B" w14:textId="77777777" w:rsidR="0038396A" w:rsidRPr="00AF09F8" w:rsidRDefault="0038396A" w:rsidP="0038396A">
                          <w:pPr>
                            <w:pStyle w:val="Header"/>
                            <w:spacing w:line="324" w:lineRule="auto"/>
                            <w:rPr>
                              <w:color w:val="5E360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FFF8BF" id="_x0000_t202" coordsize="21600,21600" o:spt="202" path="m,l,21600r21600,l21600,xe">
              <v:stroke joinstyle="miter"/>
              <v:path gradientshapeok="t" o:connecttype="rect"/>
            </v:shapetype>
            <v:shape id="Text Box 5" o:spid="_x0000_s1026" type="#_x0000_t202" style="position:absolute;left:0;text-align:left;margin-left:367.25pt;margin-top:4.35pt;width:175.7pt;height:47.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" filled="f" stroked="f" strokeweight=".5pt">
              <v:textbox>
                <w:txbxContent>
                  <w:p w14:paraId="750FB0D3" w14:textId="0A1F0F82" w:rsidR="0038396A" w:rsidRPr="00AF09F8" w:rsidRDefault="0038396A" w:rsidP="0038396A">
                    <w:pPr>
                      <w:pStyle w:val="Header"/>
                      <w:spacing w:line="324" w:lineRule="auto"/>
                      <w:rPr>
                        <w:b/>
                        <w:bCs/>
                        <w:color w:val="5E3608"/>
                        <w:sz w:val="15"/>
                        <w:szCs w:val="15"/>
                      </w:rPr>
                    </w:pPr>
                    <w:r w:rsidRPr="00AF09F8">
                      <w:rPr>
                        <w:b/>
                        <w:bCs/>
                        <w:color w:val="5E3608"/>
                        <w:sz w:val="15"/>
                        <w:szCs w:val="15"/>
                      </w:rPr>
                      <w:t>Q</w:t>
                    </w:r>
                    <w:r w:rsidR="00316F4C">
                      <w:rPr>
                        <w:b/>
                        <w:bCs/>
                        <w:color w:val="5E3608"/>
                        <w:sz w:val="15"/>
                        <w:szCs w:val="15"/>
                      </w:rPr>
                      <w:t>ueensland Sexual Assault Network</w:t>
                    </w:r>
                  </w:p>
                  <w:p w14:paraId="75FF9538" w14:textId="77777777" w:rsidR="0038396A" w:rsidRPr="00AF09F8" w:rsidRDefault="0038396A" w:rsidP="0038396A">
                    <w:pPr>
                      <w:pStyle w:val="Header"/>
                      <w:spacing w:line="324" w:lineRule="auto"/>
                      <w:rPr>
                        <w:color w:val="5E3608"/>
                        <w:sz w:val="15"/>
                        <w:szCs w:val="15"/>
                      </w:rPr>
                    </w:pPr>
                    <w:r w:rsidRPr="00AF09F8">
                      <w:rPr>
                        <w:color w:val="5E3608"/>
                        <w:sz w:val="15"/>
                        <w:szCs w:val="15"/>
                      </w:rPr>
                      <w:t>118 Charles Street, Aitkenvale</w:t>
                    </w:r>
                  </w:p>
                  <w:p w14:paraId="690C8E3C" w14:textId="77777777" w:rsidR="0038396A" w:rsidRPr="00AF09F8" w:rsidRDefault="0038396A" w:rsidP="0038396A">
                    <w:pPr>
                      <w:pStyle w:val="Header"/>
                      <w:spacing w:line="324" w:lineRule="auto"/>
                      <w:rPr>
                        <w:color w:val="5E3608"/>
                        <w:sz w:val="15"/>
                        <w:szCs w:val="15"/>
                      </w:rPr>
                    </w:pPr>
                    <w:r w:rsidRPr="00AF09F8">
                      <w:rPr>
                        <w:color w:val="5E3608"/>
                        <w:sz w:val="15"/>
                        <w:szCs w:val="15"/>
                      </w:rPr>
                      <w:t>Townsville Qld 4814</w:t>
                    </w:r>
                  </w:p>
                  <w:p w14:paraId="21B98E9B" w14:textId="77777777" w:rsidR="0038396A" w:rsidRPr="00AF09F8" w:rsidRDefault="0038396A" w:rsidP="0038396A">
                    <w:pPr>
                      <w:pStyle w:val="Header"/>
                      <w:spacing w:line="324" w:lineRule="auto"/>
                      <w:rPr>
                        <w:color w:val="5E3608"/>
                      </w:rPr>
                    </w:pPr>
                  </w:p>
                </w:txbxContent>
              </v:textbox>
            </v:shape>
          </w:pict>
        </mc:Fallback>
      </mc:AlternateContent>
    </w:r>
    <w:r w:rsidR="0038396A">
      <w:rPr>
        <w:noProof/>
      </w:rPr>
      <w:drawing>
        <wp:anchor distT="0" distB="0" distL="114300" distR="114300" simplePos="0" relativeHeight="251668480" behindDoc="1" locked="0" layoutInCell="1" allowOverlap="1" wp14:anchorId="3D8DE06A" wp14:editId="7E16EA88">
          <wp:simplePos x="0" y="0"/>
          <wp:positionH relativeFrom="column">
            <wp:posOffset>-64135</wp:posOffset>
          </wp:positionH>
          <wp:positionV relativeFrom="paragraph">
            <wp:posOffset>-162560</wp:posOffset>
          </wp:positionV>
          <wp:extent cx="1137285" cy="1101725"/>
          <wp:effectExtent l="0" t="0" r="0" b="0"/>
          <wp:wrapNone/>
          <wp:docPr id="12438978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31693" name="Picture 31031693"/>
                  <pic:cNvPicPr/>
                </pic:nvPicPr>
                <pic:blipFill>
                  <a:blip r:embed="rId2">
                    <a:extLst>
                      <a:ext uri="{28A0092B-C50C-407E-A947-70E740481C1C}">
                        <a14:useLocalDpi xmlns:a14="http://schemas.microsoft.com/office/drawing/2010/main" val="0"/>
                      </a:ext>
                    </a:extLst>
                  </a:blip>
                  <a:stretch>
                    <a:fillRect/>
                  </a:stretch>
                </pic:blipFill>
                <pic:spPr>
                  <a:xfrm>
                    <a:off x="0" y="0"/>
                    <a:ext cx="1137285" cy="11017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C1C20"/>
    <w:multiLevelType w:val="hybridMultilevel"/>
    <w:tmpl w:val="36B89C6E"/>
    <w:lvl w:ilvl="0" w:tplc="6C289D18">
      <w:start w:val="1"/>
      <w:numFmt w:val="bullet"/>
      <w:lvlText w:val=""/>
      <w:lvlJc w:val="left"/>
      <w:pPr>
        <w:ind w:left="765" w:hanging="360"/>
      </w:pPr>
      <w:rPr>
        <w:rFonts w:ascii="Symbol" w:hAnsi="Symbol" w:hint="default"/>
        <w:color w:val="auto"/>
        <w:sz w:val="20"/>
        <w:szCs w:val="20"/>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 w15:restartNumberingAfterBreak="0">
    <w:nsid w:val="1C4C580C"/>
    <w:multiLevelType w:val="hybridMultilevel"/>
    <w:tmpl w:val="1A1CFE4C"/>
    <w:lvl w:ilvl="0" w:tplc="6C289D18">
      <w:start w:val="1"/>
      <w:numFmt w:val="bullet"/>
      <w:lvlText w:val=""/>
      <w:lvlJc w:val="left"/>
      <w:pPr>
        <w:ind w:left="1287" w:hanging="360"/>
      </w:pPr>
      <w:rPr>
        <w:rFonts w:ascii="Symbol" w:hAnsi="Symbol" w:hint="default"/>
        <w:color w:val="auto"/>
        <w:sz w:val="20"/>
        <w:szCs w:val="20"/>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 w15:restartNumberingAfterBreak="0">
    <w:nsid w:val="1DBF620A"/>
    <w:multiLevelType w:val="hybridMultilevel"/>
    <w:tmpl w:val="ACA4A2A8"/>
    <w:lvl w:ilvl="0" w:tplc="0C090017">
      <w:start w:val="1"/>
      <w:numFmt w:val="lowerLetter"/>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 w15:restartNumberingAfterBreak="0">
    <w:nsid w:val="209A7D7D"/>
    <w:multiLevelType w:val="hybridMultilevel"/>
    <w:tmpl w:val="83C0FFE6"/>
    <w:lvl w:ilvl="0" w:tplc="C4522C32">
      <w:start w:val="1"/>
      <w:numFmt w:val="decimal"/>
      <w:lvlText w:val="%1."/>
      <w:lvlJc w:val="left"/>
      <w:pPr>
        <w:ind w:left="1494" w:hanging="360"/>
      </w:pPr>
      <w:rPr>
        <w:b/>
        <w:bCs/>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4" w15:restartNumberingAfterBreak="0">
    <w:nsid w:val="3A911146"/>
    <w:multiLevelType w:val="hybridMultilevel"/>
    <w:tmpl w:val="D6BA4E34"/>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 w15:restartNumberingAfterBreak="0">
    <w:nsid w:val="5C8C2700"/>
    <w:multiLevelType w:val="hybridMultilevel"/>
    <w:tmpl w:val="45E859FC"/>
    <w:lvl w:ilvl="0" w:tplc="0C09000F">
      <w:start w:val="1"/>
      <w:numFmt w:val="decimal"/>
      <w:lvlText w:val="%1."/>
      <w:lvlJc w:val="left"/>
      <w:pPr>
        <w:ind w:left="1494" w:hanging="360"/>
      </w:p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6" w15:restartNumberingAfterBreak="0">
    <w:nsid w:val="6A062828"/>
    <w:multiLevelType w:val="hybridMultilevel"/>
    <w:tmpl w:val="93B8A07A"/>
    <w:lvl w:ilvl="0" w:tplc="6C289D18">
      <w:start w:val="1"/>
      <w:numFmt w:val="bullet"/>
      <w:lvlText w:val=""/>
      <w:lvlJc w:val="left"/>
      <w:pPr>
        <w:ind w:left="720" w:hanging="360"/>
      </w:pPr>
      <w:rPr>
        <w:rFonts w:ascii="Symbol" w:hAnsi="Symbol" w:hint="default"/>
        <w:color w:val="auto"/>
        <w:sz w:val="20"/>
        <w:szCs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EAF00E7"/>
    <w:multiLevelType w:val="hybridMultilevel"/>
    <w:tmpl w:val="590473CC"/>
    <w:lvl w:ilvl="0" w:tplc="0C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8" w15:restartNumberingAfterBreak="0">
    <w:nsid w:val="7B8F5FB1"/>
    <w:multiLevelType w:val="hybridMultilevel"/>
    <w:tmpl w:val="965CF2B8"/>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num w:numId="1" w16cid:durableId="961109144">
    <w:abstractNumId w:val="8"/>
  </w:num>
  <w:num w:numId="2" w16cid:durableId="1081026162">
    <w:abstractNumId w:val="3"/>
  </w:num>
  <w:num w:numId="3" w16cid:durableId="912661147">
    <w:abstractNumId w:val="5"/>
  </w:num>
  <w:num w:numId="4" w16cid:durableId="1541361574">
    <w:abstractNumId w:val="2"/>
  </w:num>
  <w:num w:numId="5" w16cid:durableId="1294360612">
    <w:abstractNumId w:val="1"/>
  </w:num>
  <w:num w:numId="6" w16cid:durableId="1978223771">
    <w:abstractNumId w:val="0"/>
  </w:num>
  <w:num w:numId="7" w16cid:durableId="298925375">
    <w:abstractNumId w:val="6"/>
  </w:num>
  <w:num w:numId="8" w16cid:durableId="1820607033">
    <w:abstractNumId w:val="4"/>
  </w:num>
  <w:num w:numId="9" w16cid:durableId="11522103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C33"/>
    <w:rsid w:val="00011DE6"/>
    <w:rsid w:val="0007169B"/>
    <w:rsid w:val="000774FF"/>
    <w:rsid w:val="000845CE"/>
    <w:rsid w:val="000E18D5"/>
    <w:rsid w:val="001D0B03"/>
    <w:rsid w:val="001F26D6"/>
    <w:rsid w:val="002E44A0"/>
    <w:rsid w:val="002E5854"/>
    <w:rsid w:val="00316F4C"/>
    <w:rsid w:val="0036193F"/>
    <w:rsid w:val="0038396A"/>
    <w:rsid w:val="003B6F95"/>
    <w:rsid w:val="003E79C9"/>
    <w:rsid w:val="00415200"/>
    <w:rsid w:val="0042098B"/>
    <w:rsid w:val="0045157A"/>
    <w:rsid w:val="00451981"/>
    <w:rsid w:val="00456967"/>
    <w:rsid w:val="004B1FC6"/>
    <w:rsid w:val="005D3CB5"/>
    <w:rsid w:val="005F0603"/>
    <w:rsid w:val="00644C02"/>
    <w:rsid w:val="00697E3F"/>
    <w:rsid w:val="007227FA"/>
    <w:rsid w:val="007F04C6"/>
    <w:rsid w:val="00825723"/>
    <w:rsid w:val="008A200F"/>
    <w:rsid w:val="008B68C7"/>
    <w:rsid w:val="008D70CF"/>
    <w:rsid w:val="009155D4"/>
    <w:rsid w:val="00933010"/>
    <w:rsid w:val="00990D08"/>
    <w:rsid w:val="00A53814"/>
    <w:rsid w:val="00A7122A"/>
    <w:rsid w:val="00A753FC"/>
    <w:rsid w:val="00AE785E"/>
    <w:rsid w:val="00AF09F8"/>
    <w:rsid w:val="00B611BF"/>
    <w:rsid w:val="00B91F6E"/>
    <w:rsid w:val="00BB750B"/>
    <w:rsid w:val="00BE14F4"/>
    <w:rsid w:val="00C902E9"/>
    <w:rsid w:val="00CA0B4F"/>
    <w:rsid w:val="00CF3C33"/>
    <w:rsid w:val="00D06ECD"/>
    <w:rsid w:val="00D35EEC"/>
    <w:rsid w:val="00D40DB4"/>
    <w:rsid w:val="00D74260"/>
    <w:rsid w:val="00D74CF2"/>
    <w:rsid w:val="00DA6147"/>
    <w:rsid w:val="00E1203D"/>
    <w:rsid w:val="00E25D00"/>
    <w:rsid w:val="00E36297"/>
    <w:rsid w:val="00E8109B"/>
    <w:rsid w:val="00EF3FD2"/>
    <w:rsid w:val="00F25C00"/>
    <w:rsid w:val="00F44307"/>
    <w:rsid w:val="00FD21BB"/>
    <w:rsid w:val="00FD4A57"/>
    <w:rsid w:val="00FE1819"/>
    <w:rsid w:val="00FE4E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C8C97"/>
  <w15:chartTrackingRefBased/>
  <w15:docId w15:val="{9BA50A56-2C19-1149-8DC5-27FB455D7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DB4"/>
    <w:pPr>
      <w:spacing w:line="276" w:lineRule="auto"/>
    </w:pPr>
    <w:rPr>
      <w:color w:val="000000" w:themeColor="text1"/>
      <w:sz w:val="18"/>
      <w:szCs w:val="18"/>
    </w:rPr>
  </w:style>
  <w:style w:type="paragraph" w:styleId="Heading1">
    <w:name w:val="heading 1"/>
    <w:basedOn w:val="Normal"/>
    <w:next w:val="Normal"/>
    <w:link w:val="Heading1Char"/>
    <w:uiPriority w:val="9"/>
    <w:qFormat/>
    <w:rsid w:val="003E79C9"/>
    <w:pPr>
      <w:keepNext/>
      <w:keepLines/>
      <w:spacing w:before="360" w:after="80"/>
      <w:outlineLvl w:val="0"/>
    </w:pPr>
    <w:rPr>
      <w:rFonts w:asciiTheme="majorHAnsi" w:eastAsiaTheme="majorEastAsia" w:hAnsiTheme="majorHAnsi" w:cstheme="majorBidi"/>
      <w:color w:val="0D4766" w:themeColor="accent1" w:themeShade="BF"/>
      <w:sz w:val="40"/>
      <w:szCs w:val="40"/>
    </w:rPr>
  </w:style>
  <w:style w:type="paragraph" w:styleId="Heading2">
    <w:name w:val="heading 2"/>
    <w:basedOn w:val="Normal"/>
    <w:next w:val="Normal"/>
    <w:link w:val="Heading2Char"/>
    <w:uiPriority w:val="9"/>
    <w:semiHidden/>
    <w:unhideWhenUsed/>
    <w:qFormat/>
    <w:rsid w:val="003E79C9"/>
    <w:pPr>
      <w:keepNext/>
      <w:keepLines/>
      <w:spacing w:before="160" w:after="80"/>
      <w:outlineLvl w:val="1"/>
    </w:pPr>
    <w:rPr>
      <w:rFonts w:asciiTheme="majorHAnsi" w:eastAsiaTheme="majorEastAsia" w:hAnsiTheme="majorHAnsi" w:cstheme="majorBidi"/>
      <w:color w:val="0D4766" w:themeColor="accent1" w:themeShade="BF"/>
      <w:sz w:val="32"/>
      <w:szCs w:val="32"/>
    </w:rPr>
  </w:style>
  <w:style w:type="paragraph" w:styleId="Heading3">
    <w:name w:val="heading 3"/>
    <w:basedOn w:val="Normal"/>
    <w:next w:val="Normal"/>
    <w:link w:val="Heading3Char"/>
    <w:uiPriority w:val="9"/>
    <w:semiHidden/>
    <w:unhideWhenUsed/>
    <w:qFormat/>
    <w:rsid w:val="003E79C9"/>
    <w:pPr>
      <w:keepNext/>
      <w:keepLines/>
      <w:spacing w:before="160" w:after="80"/>
      <w:outlineLvl w:val="2"/>
    </w:pPr>
    <w:rPr>
      <w:rFonts w:eastAsiaTheme="majorEastAsia" w:cstheme="majorBidi"/>
      <w:color w:val="0D4766" w:themeColor="accent1" w:themeShade="BF"/>
      <w:sz w:val="28"/>
      <w:szCs w:val="28"/>
    </w:rPr>
  </w:style>
  <w:style w:type="paragraph" w:styleId="Heading4">
    <w:name w:val="heading 4"/>
    <w:basedOn w:val="Normal"/>
    <w:next w:val="Normal"/>
    <w:link w:val="Heading4Char"/>
    <w:uiPriority w:val="9"/>
    <w:semiHidden/>
    <w:unhideWhenUsed/>
    <w:qFormat/>
    <w:rsid w:val="003E79C9"/>
    <w:pPr>
      <w:keepNext/>
      <w:keepLines/>
      <w:spacing w:before="80" w:after="40"/>
      <w:outlineLvl w:val="3"/>
    </w:pPr>
    <w:rPr>
      <w:rFonts w:eastAsiaTheme="majorEastAsia" w:cstheme="majorBidi"/>
      <w:i/>
      <w:iCs/>
      <w:color w:val="0D4766" w:themeColor="accent1" w:themeShade="BF"/>
    </w:rPr>
  </w:style>
  <w:style w:type="paragraph" w:styleId="Heading5">
    <w:name w:val="heading 5"/>
    <w:basedOn w:val="Normal"/>
    <w:next w:val="Normal"/>
    <w:link w:val="Heading5Char"/>
    <w:uiPriority w:val="9"/>
    <w:semiHidden/>
    <w:unhideWhenUsed/>
    <w:qFormat/>
    <w:rsid w:val="003E79C9"/>
    <w:pPr>
      <w:keepNext/>
      <w:keepLines/>
      <w:spacing w:before="80" w:after="40"/>
      <w:outlineLvl w:val="4"/>
    </w:pPr>
    <w:rPr>
      <w:rFonts w:eastAsiaTheme="majorEastAsia" w:cstheme="majorBidi"/>
      <w:color w:val="0D4766" w:themeColor="accent1" w:themeShade="BF"/>
    </w:rPr>
  </w:style>
  <w:style w:type="paragraph" w:styleId="Heading6">
    <w:name w:val="heading 6"/>
    <w:basedOn w:val="Normal"/>
    <w:next w:val="Normal"/>
    <w:link w:val="Heading6Char"/>
    <w:uiPriority w:val="9"/>
    <w:semiHidden/>
    <w:unhideWhenUsed/>
    <w:qFormat/>
    <w:rsid w:val="003E79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9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9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9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9C9"/>
    <w:rPr>
      <w:rFonts w:asciiTheme="majorHAnsi" w:eastAsiaTheme="majorEastAsia" w:hAnsiTheme="majorHAnsi" w:cstheme="majorBidi"/>
      <w:color w:val="0D4766" w:themeColor="accent1" w:themeShade="BF"/>
      <w:sz w:val="40"/>
      <w:szCs w:val="40"/>
    </w:rPr>
  </w:style>
  <w:style w:type="character" w:customStyle="1" w:styleId="Heading2Char">
    <w:name w:val="Heading 2 Char"/>
    <w:basedOn w:val="DefaultParagraphFont"/>
    <w:link w:val="Heading2"/>
    <w:uiPriority w:val="9"/>
    <w:semiHidden/>
    <w:rsid w:val="003E79C9"/>
    <w:rPr>
      <w:rFonts w:asciiTheme="majorHAnsi" w:eastAsiaTheme="majorEastAsia" w:hAnsiTheme="majorHAnsi" w:cstheme="majorBidi"/>
      <w:color w:val="0D4766" w:themeColor="accent1" w:themeShade="BF"/>
      <w:sz w:val="32"/>
      <w:szCs w:val="32"/>
    </w:rPr>
  </w:style>
  <w:style w:type="character" w:customStyle="1" w:styleId="Heading3Char">
    <w:name w:val="Heading 3 Char"/>
    <w:basedOn w:val="DefaultParagraphFont"/>
    <w:link w:val="Heading3"/>
    <w:uiPriority w:val="9"/>
    <w:semiHidden/>
    <w:rsid w:val="003E79C9"/>
    <w:rPr>
      <w:rFonts w:eastAsiaTheme="majorEastAsia" w:cstheme="majorBidi"/>
      <w:color w:val="0D4766" w:themeColor="accent1" w:themeShade="BF"/>
      <w:sz w:val="28"/>
      <w:szCs w:val="28"/>
    </w:rPr>
  </w:style>
  <w:style w:type="character" w:customStyle="1" w:styleId="Heading4Char">
    <w:name w:val="Heading 4 Char"/>
    <w:basedOn w:val="DefaultParagraphFont"/>
    <w:link w:val="Heading4"/>
    <w:uiPriority w:val="9"/>
    <w:semiHidden/>
    <w:rsid w:val="003E79C9"/>
    <w:rPr>
      <w:rFonts w:eastAsiaTheme="majorEastAsia" w:cstheme="majorBidi"/>
      <w:i/>
      <w:iCs/>
      <w:color w:val="0D4766" w:themeColor="accent1" w:themeShade="BF"/>
    </w:rPr>
  </w:style>
  <w:style w:type="character" w:customStyle="1" w:styleId="Heading5Char">
    <w:name w:val="Heading 5 Char"/>
    <w:basedOn w:val="DefaultParagraphFont"/>
    <w:link w:val="Heading5"/>
    <w:uiPriority w:val="9"/>
    <w:semiHidden/>
    <w:rsid w:val="003E79C9"/>
    <w:rPr>
      <w:rFonts w:eastAsiaTheme="majorEastAsia" w:cstheme="majorBidi"/>
      <w:color w:val="0D4766" w:themeColor="accent1" w:themeShade="BF"/>
    </w:rPr>
  </w:style>
  <w:style w:type="character" w:customStyle="1" w:styleId="Heading6Char">
    <w:name w:val="Heading 6 Char"/>
    <w:basedOn w:val="DefaultParagraphFont"/>
    <w:link w:val="Heading6"/>
    <w:uiPriority w:val="9"/>
    <w:semiHidden/>
    <w:rsid w:val="003E79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9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9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9C9"/>
    <w:rPr>
      <w:rFonts w:eastAsiaTheme="majorEastAsia" w:cstheme="majorBidi"/>
      <w:color w:val="272727" w:themeColor="text1" w:themeTint="D8"/>
    </w:rPr>
  </w:style>
  <w:style w:type="paragraph" w:styleId="Title">
    <w:name w:val="Title"/>
    <w:basedOn w:val="Normal"/>
    <w:next w:val="Normal"/>
    <w:link w:val="TitleChar"/>
    <w:uiPriority w:val="10"/>
    <w:qFormat/>
    <w:rsid w:val="003E79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9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9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9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9C9"/>
    <w:pPr>
      <w:spacing w:before="160"/>
      <w:jc w:val="center"/>
    </w:pPr>
    <w:rPr>
      <w:i/>
      <w:iCs/>
      <w:color w:val="404040" w:themeColor="text1" w:themeTint="BF"/>
    </w:rPr>
  </w:style>
  <w:style w:type="character" w:customStyle="1" w:styleId="QuoteChar">
    <w:name w:val="Quote Char"/>
    <w:basedOn w:val="DefaultParagraphFont"/>
    <w:link w:val="Quote"/>
    <w:uiPriority w:val="29"/>
    <w:rsid w:val="003E79C9"/>
    <w:rPr>
      <w:i/>
      <w:iCs/>
      <w:color w:val="404040" w:themeColor="text1" w:themeTint="BF"/>
    </w:rPr>
  </w:style>
  <w:style w:type="paragraph" w:styleId="ListParagraph">
    <w:name w:val="List Paragraph"/>
    <w:basedOn w:val="Normal"/>
    <w:uiPriority w:val="34"/>
    <w:qFormat/>
    <w:rsid w:val="003E79C9"/>
    <w:pPr>
      <w:ind w:left="720"/>
      <w:contextualSpacing/>
    </w:pPr>
  </w:style>
  <w:style w:type="character" w:styleId="IntenseEmphasis">
    <w:name w:val="Intense Emphasis"/>
    <w:basedOn w:val="DefaultParagraphFont"/>
    <w:uiPriority w:val="21"/>
    <w:qFormat/>
    <w:rsid w:val="003E79C9"/>
    <w:rPr>
      <w:i/>
      <w:iCs/>
      <w:color w:val="0D4766" w:themeColor="accent1" w:themeShade="BF"/>
    </w:rPr>
  </w:style>
  <w:style w:type="paragraph" w:styleId="IntenseQuote">
    <w:name w:val="Intense Quote"/>
    <w:basedOn w:val="Normal"/>
    <w:next w:val="Normal"/>
    <w:link w:val="IntenseQuoteChar"/>
    <w:uiPriority w:val="30"/>
    <w:qFormat/>
    <w:rsid w:val="003E79C9"/>
    <w:pPr>
      <w:pBdr>
        <w:top w:val="single" w:sz="4" w:space="10" w:color="0D4766" w:themeColor="accent1" w:themeShade="BF"/>
        <w:bottom w:val="single" w:sz="4" w:space="10" w:color="0D4766" w:themeColor="accent1" w:themeShade="BF"/>
      </w:pBdr>
      <w:spacing w:before="360" w:after="360"/>
      <w:ind w:left="864" w:right="864"/>
      <w:jc w:val="center"/>
    </w:pPr>
    <w:rPr>
      <w:i/>
      <w:iCs/>
      <w:color w:val="0D4766" w:themeColor="accent1" w:themeShade="BF"/>
    </w:rPr>
  </w:style>
  <w:style w:type="character" w:customStyle="1" w:styleId="IntenseQuoteChar">
    <w:name w:val="Intense Quote Char"/>
    <w:basedOn w:val="DefaultParagraphFont"/>
    <w:link w:val="IntenseQuote"/>
    <w:uiPriority w:val="30"/>
    <w:rsid w:val="003E79C9"/>
    <w:rPr>
      <w:i/>
      <w:iCs/>
      <w:color w:val="0D4766" w:themeColor="accent1" w:themeShade="BF"/>
    </w:rPr>
  </w:style>
  <w:style w:type="character" w:styleId="IntenseReference">
    <w:name w:val="Intense Reference"/>
    <w:basedOn w:val="DefaultParagraphFont"/>
    <w:uiPriority w:val="32"/>
    <w:qFormat/>
    <w:rsid w:val="003E79C9"/>
    <w:rPr>
      <w:b/>
      <w:bCs/>
      <w:smallCaps/>
      <w:color w:val="0D4766" w:themeColor="accent1" w:themeShade="BF"/>
      <w:spacing w:val="5"/>
    </w:rPr>
  </w:style>
  <w:style w:type="paragraph" w:styleId="Header">
    <w:name w:val="header"/>
    <w:basedOn w:val="Normal"/>
    <w:link w:val="HeaderChar"/>
    <w:uiPriority w:val="99"/>
    <w:unhideWhenUsed/>
    <w:rsid w:val="00D40DB4"/>
    <w:pPr>
      <w:tabs>
        <w:tab w:val="center" w:pos="4513"/>
        <w:tab w:val="right" w:pos="9026"/>
      </w:tabs>
      <w:spacing w:after="0"/>
      <w:jc w:val="right"/>
    </w:pPr>
    <w:rPr>
      <w:color w:val="126089" w:themeColor="accent1"/>
      <w:sz w:val="16"/>
      <w:szCs w:val="16"/>
    </w:rPr>
  </w:style>
  <w:style w:type="character" w:customStyle="1" w:styleId="HeaderChar">
    <w:name w:val="Header Char"/>
    <w:basedOn w:val="DefaultParagraphFont"/>
    <w:link w:val="Header"/>
    <w:uiPriority w:val="99"/>
    <w:rsid w:val="00D40DB4"/>
    <w:rPr>
      <w:color w:val="126089" w:themeColor="accent1"/>
      <w:sz w:val="16"/>
      <w:szCs w:val="16"/>
    </w:rPr>
  </w:style>
  <w:style w:type="paragraph" w:styleId="Footer">
    <w:name w:val="footer"/>
    <w:basedOn w:val="Normal"/>
    <w:link w:val="FooterChar"/>
    <w:uiPriority w:val="99"/>
    <w:unhideWhenUsed/>
    <w:rsid w:val="003E79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79C9"/>
  </w:style>
  <w:style w:type="character" w:styleId="PageNumber">
    <w:name w:val="page number"/>
    <w:basedOn w:val="DefaultParagraphFont"/>
    <w:uiPriority w:val="99"/>
    <w:semiHidden/>
    <w:unhideWhenUsed/>
    <w:rsid w:val="008B68C7"/>
  </w:style>
  <w:style w:type="paragraph" w:customStyle="1" w:styleId="BasicParagraph">
    <w:name w:val="[Basic Paragraph]"/>
    <w:basedOn w:val="Normal"/>
    <w:uiPriority w:val="99"/>
    <w:rsid w:val="00825723"/>
    <w:pPr>
      <w:autoSpaceDE w:val="0"/>
      <w:autoSpaceDN w:val="0"/>
      <w:adjustRightInd w:val="0"/>
      <w:spacing w:after="0" w:line="288" w:lineRule="auto"/>
      <w:textAlignment w:val="center"/>
    </w:pPr>
    <w:rPr>
      <w:rFonts w:ascii="MinionPro-Regular" w:hAnsi="MinionPro-Regular" w:cs="MinionPro-Regular"/>
      <w:color w:val="000000"/>
      <w:kern w:val="0"/>
      <w:sz w:val="24"/>
      <w:szCs w:val="24"/>
      <w:lang w:val="en-US"/>
      <w14:ligatures w14:val="none"/>
    </w:rPr>
  </w:style>
  <w:style w:type="table" w:styleId="TableGrid">
    <w:name w:val="Table Grid"/>
    <w:basedOn w:val="TableNormal"/>
    <w:uiPriority w:val="39"/>
    <w:rsid w:val="00825723"/>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25723"/>
    <w:pPr>
      <w:autoSpaceDE w:val="0"/>
      <w:autoSpaceDN w:val="0"/>
      <w:adjustRightInd w:val="0"/>
      <w:spacing w:after="0" w:line="240" w:lineRule="auto"/>
    </w:pPr>
    <w:rPr>
      <w:rFonts w:ascii="Aptos" w:hAnsi="Aptos" w:cs="Aptos"/>
      <w:color w:val="000000"/>
      <w:kern w:val="0"/>
      <w14:ligatures w14:val="none"/>
    </w:rPr>
  </w:style>
  <w:style w:type="character" w:styleId="CommentReference">
    <w:name w:val="annotation reference"/>
    <w:basedOn w:val="DefaultParagraphFont"/>
    <w:uiPriority w:val="99"/>
    <w:semiHidden/>
    <w:unhideWhenUsed/>
    <w:rsid w:val="00825723"/>
    <w:rPr>
      <w:sz w:val="16"/>
      <w:szCs w:val="16"/>
    </w:rPr>
  </w:style>
  <w:style w:type="paragraph" w:styleId="CommentText">
    <w:name w:val="annotation text"/>
    <w:basedOn w:val="Normal"/>
    <w:link w:val="CommentTextChar"/>
    <w:uiPriority w:val="99"/>
    <w:unhideWhenUsed/>
    <w:rsid w:val="00825723"/>
    <w:pPr>
      <w:spacing w:line="240" w:lineRule="auto"/>
    </w:pPr>
    <w:rPr>
      <w:sz w:val="20"/>
      <w:szCs w:val="20"/>
    </w:rPr>
  </w:style>
  <w:style w:type="character" w:customStyle="1" w:styleId="CommentTextChar">
    <w:name w:val="Comment Text Char"/>
    <w:basedOn w:val="DefaultParagraphFont"/>
    <w:link w:val="CommentText"/>
    <w:uiPriority w:val="99"/>
    <w:rsid w:val="00825723"/>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A53814"/>
    <w:rPr>
      <w:b/>
      <w:bCs/>
    </w:rPr>
  </w:style>
  <w:style w:type="character" w:customStyle="1" w:styleId="CommentSubjectChar">
    <w:name w:val="Comment Subject Char"/>
    <w:basedOn w:val="CommentTextChar"/>
    <w:link w:val="CommentSubject"/>
    <w:uiPriority w:val="99"/>
    <w:semiHidden/>
    <w:rsid w:val="00A53814"/>
    <w:rPr>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emf"/></Relationships>
</file>

<file path=word/theme/theme1.xml><?xml version="1.0" encoding="utf-8"?>
<a:theme xmlns:a="http://schemas.openxmlformats.org/drawingml/2006/main" name="QSAN Theme">
  <a:themeElements>
    <a:clrScheme name="QSAN theme">
      <a:dk1>
        <a:srgbClr val="000000"/>
      </a:dk1>
      <a:lt1>
        <a:srgbClr val="FFFFFF"/>
      </a:lt1>
      <a:dk2>
        <a:srgbClr val="0E2841"/>
      </a:dk2>
      <a:lt2>
        <a:srgbClr val="E8E8E8"/>
      </a:lt2>
      <a:accent1>
        <a:srgbClr val="126089"/>
      </a:accent1>
      <a:accent2>
        <a:srgbClr val="B45926"/>
      </a:accent2>
      <a:accent3>
        <a:srgbClr val="16749E"/>
      </a:accent3>
      <a:accent4>
        <a:srgbClr val="55C4C8"/>
      </a:accent4>
      <a:accent5>
        <a:srgbClr val="DAA578"/>
      </a:accent5>
      <a:accent6>
        <a:srgbClr val="A6B4CA"/>
      </a:accent6>
      <a:hlink>
        <a:srgbClr val="008ABE"/>
      </a:hlink>
      <a:folHlink>
        <a:srgbClr val="C577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QSAN Theme" id="{7C4D765D-78FC-6F4C-B974-176D8249A7B4}" vid="{48659529-510C-0648-87E0-73D09F3853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1219D-B911-C041-9ECD-8964ABC47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2213</Words>
  <Characters>12619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Cinta Graves</dc:creator>
  <cp:keywords/>
  <dc:description/>
  <cp:lastModifiedBy>Sammie Dorman</cp:lastModifiedBy>
  <cp:revision>21</cp:revision>
  <cp:lastPrinted>2026-05-08T03:36:00Z</cp:lastPrinted>
  <dcterms:created xsi:type="dcterms:W3CDTF">2026-05-08T03:36:00Z</dcterms:created>
  <dcterms:modified xsi:type="dcterms:W3CDTF">2026-07-07T01:23:00Z</dcterms:modified>
</cp:coreProperties>
</file>